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93967FF" wp14:editId="5A579F11">
            <wp:extent cx="4581525" cy="2913596"/>
            <wp:effectExtent l="0" t="0" r="0" b="1270"/>
            <wp:docPr id="1" name="Рисунок 1" descr="https://xn--90aar2alo.xn--p1ai/wp-content/uploads/2019/11/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90aar2alo.xn--p1ai/wp-content/uploads/2019/11/00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28" cy="291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A232E" w:rsidRPr="00A25BAC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  <w:r w:rsidRPr="00A25BAC">
        <w:rPr>
          <w:rFonts w:ascii="Times New Roman" w:hAnsi="Times New Roman"/>
          <w:b/>
          <w:sz w:val="72"/>
          <w:szCs w:val="72"/>
        </w:rPr>
        <w:t>ПУБЛИЧНЫЙ ОТЧЁТ</w:t>
      </w:r>
    </w:p>
    <w:p w:rsidR="009A232E" w:rsidRPr="00A25BAC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Карымской территориальной </w:t>
      </w:r>
      <w:r w:rsidRPr="00A25BAC">
        <w:rPr>
          <w:rFonts w:ascii="Times New Roman" w:hAnsi="Times New Roman"/>
          <w:b/>
          <w:sz w:val="72"/>
          <w:szCs w:val="72"/>
        </w:rPr>
        <w:t xml:space="preserve">  организации </w:t>
      </w: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за 2023 </w:t>
      </w:r>
      <w:r w:rsidRPr="00A25BAC">
        <w:rPr>
          <w:rFonts w:ascii="Times New Roman" w:hAnsi="Times New Roman"/>
          <w:b/>
          <w:sz w:val="72"/>
          <w:szCs w:val="72"/>
        </w:rPr>
        <w:t xml:space="preserve">год </w:t>
      </w: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D6808BF" wp14:editId="05D1B1BA">
            <wp:extent cx="4587240" cy="2036735"/>
            <wp:effectExtent l="0" t="0" r="3810" b="1905"/>
            <wp:docPr id="2" name="Рисунок 2" descr="https://www.obkomprof.ru/storage/app/uploads/public/640/b1f/672/640b1f672508b049431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bkomprof.ru/storage/app/uploads/public/640/b1f/672/640b1f672508b0494311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030" cy="20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2E" w:rsidRPr="003C190C" w:rsidRDefault="009A232E" w:rsidP="009A23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Основные задачи Карымской </w:t>
      </w:r>
      <w:r w:rsidRPr="003C190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территориальной организации Профсоюза работников образования в 2022году - это:</w:t>
      </w:r>
    </w:p>
    <w:p w:rsidR="009A232E" w:rsidRPr="003C190C" w:rsidRDefault="009A232E" w:rsidP="009A23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укрепление престижа профсоюзного членства в образовательных организациях;</w:t>
      </w:r>
    </w:p>
    <w:p w:rsidR="009A232E" w:rsidRPr="003C190C" w:rsidRDefault="009A232E" w:rsidP="009A23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развитие системы адресной социальной помощи и поддержки работников системы образования;</w:t>
      </w:r>
    </w:p>
    <w:p w:rsidR="009A232E" w:rsidRPr="003C190C" w:rsidRDefault="009A232E" w:rsidP="009A23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доступность оздоровительного отдыха и лечения;</w:t>
      </w:r>
    </w:p>
    <w:p w:rsidR="009A232E" w:rsidRPr="003C190C" w:rsidRDefault="009A232E" w:rsidP="009A23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снижение социальной напряженности в трудовых коллективах образовательных учреждений;</w:t>
      </w:r>
    </w:p>
    <w:p w:rsidR="009A232E" w:rsidRPr="003C190C" w:rsidRDefault="009A232E" w:rsidP="009A23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сохранение профсоюзного членства;</w:t>
      </w:r>
    </w:p>
    <w:p w:rsidR="009A232E" w:rsidRPr="003C190C" w:rsidRDefault="009A232E" w:rsidP="009A23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укрепление социального парт</w:t>
      </w:r>
      <w:r w:rsidRPr="005B48C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нерства.</w:t>
      </w:r>
    </w:p>
    <w:p w:rsidR="009A232E" w:rsidRPr="003C190C" w:rsidRDefault="009A232E" w:rsidP="009A23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Общая характеристика</w:t>
      </w:r>
    </w:p>
    <w:p w:rsidR="009A232E" w:rsidRPr="003C190C" w:rsidRDefault="009A232E" w:rsidP="009A23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На территории муниципа</w:t>
      </w:r>
      <w:r w:rsidRPr="005B48C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льного образования «Карымский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район» в 2023</w:t>
      </w: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году функционировали следу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ющие образовательные учреждения</w:t>
      </w: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9A232E" w:rsidRPr="003C190C" w:rsidRDefault="009A232E" w:rsidP="009A232E">
      <w:pPr>
        <w:numPr>
          <w:ilvl w:val="0"/>
          <w:numId w:val="1"/>
        </w:numPr>
        <w:spacing w:after="75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color w:val="000000"/>
          <w:sz w:val="28"/>
          <w:szCs w:val="28"/>
        </w:rPr>
        <w:t>Общ</w:t>
      </w:r>
      <w:r>
        <w:rPr>
          <w:rFonts w:ascii="Times New Roman" w:hAnsi="Times New Roman"/>
          <w:color w:val="000000"/>
          <w:sz w:val="28"/>
          <w:szCs w:val="28"/>
        </w:rPr>
        <w:t>еобразовательные учреждения - 10</w:t>
      </w:r>
      <w:r w:rsidRPr="003C190C">
        <w:rPr>
          <w:rFonts w:ascii="Times New Roman" w:hAnsi="Times New Roman"/>
          <w:color w:val="000000"/>
          <w:sz w:val="28"/>
          <w:szCs w:val="28"/>
        </w:rPr>
        <w:t>;</w:t>
      </w:r>
    </w:p>
    <w:p w:rsidR="009A232E" w:rsidRPr="003C190C" w:rsidRDefault="009A232E" w:rsidP="009A232E">
      <w:pPr>
        <w:numPr>
          <w:ilvl w:val="0"/>
          <w:numId w:val="1"/>
        </w:numPr>
        <w:spacing w:after="75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5B48C7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– 1</w:t>
      </w:r>
      <w:r w:rsidRPr="003C190C">
        <w:rPr>
          <w:rFonts w:ascii="Times New Roman" w:hAnsi="Times New Roman"/>
          <w:color w:val="000000"/>
          <w:sz w:val="28"/>
          <w:szCs w:val="28"/>
        </w:rPr>
        <w:t>;</w:t>
      </w:r>
    </w:p>
    <w:p w:rsidR="009A232E" w:rsidRPr="003C190C" w:rsidRDefault="009A232E" w:rsidP="009A232E">
      <w:pPr>
        <w:numPr>
          <w:ilvl w:val="0"/>
          <w:numId w:val="1"/>
        </w:numPr>
        <w:spacing w:after="75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5B48C7">
        <w:rPr>
          <w:rFonts w:ascii="Times New Roman" w:hAnsi="Times New Roman"/>
          <w:color w:val="000000"/>
          <w:sz w:val="28"/>
          <w:szCs w:val="28"/>
        </w:rPr>
        <w:t>Дошкольные учреждения- 7</w:t>
      </w:r>
      <w:r w:rsidRPr="003C190C">
        <w:rPr>
          <w:rFonts w:ascii="Times New Roman" w:hAnsi="Times New Roman"/>
          <w:color w:val="000000"/>
          <w:sz w:val="28"/>
          <w:szCs w:val="28"/>
        </w:rPr>
        <w:t>;</w:t>
      </w:r>
    </w:p>
    <w:p w:rsidR="009A232E" w:rsidRDefault="009A232E" w:rsidP="009A23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состоянию на 1 января 2024 </w:t>
      </w:r>
      <w:r w:rsidRPr="005B48C7">
        <w:rPr>
          <w:rFonts w:ascii="Times New Roman" w:hAnsi="Times New Roman"/>
          <w:sz w:val="28"/>
          <w:szCs w:val="28"/>
        </w:rPr>
        <w:t>года в струк</w:t>
      </w:r>
      <w:r>
        <w:rPr>
          <w:rFonts w:ascii="Times New Roman" w:hAnsi="Times New Roman"/>
          <w:sz w:val="28"/>
          <w:szCs w:val="28"/>
        </w:rPr>
        <w:t>туру Карымской  территориальной организации  входит 18</w:t>
      </w:r>
      <w:r w:rsidRPr="005B4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8C7">
        <w:rPr>
          <w:rFonts w:ascii="Times New Roman" w:hAnsi="Times New Roman"/>
          <w:sz w:val="28"/>
          <w:szCs w:val="28"/>
        </w:rPr>
        <w:t>первичных</w:t>
      </w:r>
      <w:proofErr w:type="gramEnd"/>
      <w:r w:rsidRPr="005B48C7">
        <w:rPr>
          <w:rFonts w:ascii="Times New Roman" w:hAnsi="Times New Roman"/>
          <w:sz w:val="28"/>
          <w:szCs w:val="28"/>
        </w:rPr>
        <w:t xml:space="preserve"> профсоюзных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7E71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7174">
        <w:rPr>
          <w:rFonts w:ascii="Times New Roman" w:hAnsi="Times New Roman"/>
          <w:sz w:val="28"/>
          <w:szCs w:val="28"/>
        </w:rPr>
        <w:t>Общий охват про</w:t>
      </w:r>
      <w:r>
        <w:rPr>
          <w:rFonts w:ascii="Times New Roman" w:hAnsi="Times New Roman"/>
          <w:sz w:val="28"/>
          <w:szCs w:val="28"/>
        </w:rPr>
        <w:t>фсоюзным членством на 01.01.2024</w:t>
      </w:r>
      <w:r w:rsidRPr="007E7174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 xml:space="preserve">32, 2%, по сравнению с прошлым годом снизилась на  7, 3 %. </w:t>
      </w:r>
      <w:r w:rsidRPr="002D3734">
        <w:rPr>
          <w:rFonts w:ascii="Times New Roman" w:hAnsi="Times New Roman"/>
          <w:sz w:val="28"/>
          <w:szCs w:val="28"/>
        </w:rPr>
        <w:t xml:space="preserve">Количество членов  территориальной организации уменьшилось на </w:t>
      </w:r>
      <w:r w:rsidR="00DA6737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человек, </w:t>
      </w:r>
      <w:r w:rsidR="0056514B">
        <w:rPr>
          <w:rFonts w:ascii="Times New Roman" w:hAnsi="Times New Roman"/>
          <w:sz w:val="28"/>
          <w:szCs w:val="28"/>
        </w:rPr>
        <w:t xml:space="preserve">20 человек уволились из организаций из низ  12 человек вышло на пенсию, 31 человек вышел по личному заявлению, </w:t>
      </w:r>
      <w:r>
        <w:rPr>
          <w:rFonts w:ascii="Times New Roman" w:hAnsi="Times New Roman"/>
          <w:sz w:val="28"/>
          <w:szCs w:val="28"/>
        </w:rPr>
        <w:t xml:space="preserve"> так же увеличилось на две малочисленные организации. </w:t>
      </w:r>
      <w:proofErr w:type="gramEnd"/>
    </w:p>
    <w:p w:rsidR="00953759" w:rsidRPr="002D3734" w:rsidRDefault="00953759" w:rsidP="0095375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отчётном году сменилось один председатель, председатель вышел на пенсию</w:t>
      </w:r>
    </w:p>
    <w:p w:rsidR="00953759" w:rsidRDefault="00953759" w:rsidP="00953759">
      <w:p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Делопроизводство территориальной организации Профсоюза ведется на должном уровне: прием в профсоюз проводится на основании личных заявлений, один экземпляр передается в бухгалтерию, для удержания профсоюзных взносов. При выходе из профсоюза пишется заявление и один экземпляр также передается в бухгалтерию.</w:t>
      </w:r>
    </w:p>
    <w:p w:rsidR="00953759" w:rsidRDefault="00953759" w:rsidP="00953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реестр первичных профсоюзных организаций, также, в этом году активно ведётся работа в АИС, где заполняются данные первичных </w:t>
      </w:r>
      <w:r>
        <w:rPr>
          <w:rFonts w:ascii="Times New Roman" w:hAnsi="Times New Roman"/>
          <w:sz w:val="28"/>
          <w:szCs w:val="28"/>
        </w:rPr>
        <w:lastRenderedPageBreak/>
        <w:t>организации и членов профсоюза, работа достаточно трудоёмкая, но работа продвигается, практически все вкладки заполнены, автоматически сформированы во всех первичных организациях отчёт 5 СП, отчёт 2 СП заполнялся вручную.</w:t>
      </w:r>
    </w:p>
    <w:p w:rsidR="00953759" w:rsidRDefault="00953759" w:rsidP="00953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32E" w:rsidRPr="00953759" w:rsidRDefault="00953759" w:rsidP="00953759">
      <w:pPr>
        <w:spacing w:after="0" w:line="360" w:lineRule="auto"/>
        <w:ind w:right="-143"/>
        <w:jc w:val="both"/>
        <w:rPr>
          <w:rFonts w:ascii="Times New Roman" w:hAnsi="Times New Roman"/>
          <w:b/>
          <w:color w:val="000000" w:themeColor="text1"/>
          <w:sz w:val="72"/>
          <w:szCs w:val="72"/>
        </w:rPr>
      </w:pPr>
      <w:r w:rsidRPr="00953759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 xml:space="preserve">  2023 год в России объявлен Годом педагога и наставника. Соответствующий Указ за № 401 от 27 июня 2022 года подписан Президентом России. Год педагога и наставника проводится с целью признания особого статуса представителей профессии, в том числе осуществляющих наставническую деятельность. </w:t>
      </w:r>
    </w:p>
    <w:p w:rsidR="00953759" w:rsidRDefault="00953759" w:rsidP="00953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объявленного года в территориальной организации прошло ряд мероприятий:</w:t>
      </w:r>
    </w:p>
    <w:p w:rsidR="00953759" w:rsidRDefault="00953759" w:rsidP="0095375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года педагога и наставника, активные члены профсоюза были награждены почётными грамотами, денежной премией в размере 2000 рублей</w:t>
      </w:r>
    </w:p>
    <w:p w:rsidR="00953759" w:rsidRDefault="00953759" w:rsidP="0095375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« За здоровый образ жизни» среди  работников дошкольного образования;</w:t>
      </w:r>
    </w:p>
    <w:p w:rsidR="00953759" w:rsidRDefault="003E0727" w:rsidP="0095375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«Лучший наставник в образовании Забайкальского края», в номинации «Мой ориентир» советник директора по воспитанию</w:t>
      </w:r>
      <w:r w:rsidRPr="003E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Карымской средней школы №2 п. Карымское Литвиненко Ольга Валерьевна стала победителем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награждена дипломом и денежной премией в размере 3000 рублей.</w:t>
      </w:r>
    </w:p>
    <w:p w:rsidR="003E0727" w:rsidRDefault="003E0727" w:rsidP="0095375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конкурс мастерства на получение муниципального гранта «Учитель года», Воспитатель года», «Сердце отдаю детям»</w:t>
      </w:r>
    </w:p>
    <w:p w:rsidR="003E0727" w:rsidRDefault="003E0727" w:rsidP="003E07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конкурса в номинации «Учитель года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Александровна член ППО МОУ «СОШ №1 п. Дарасун», </w:t>
      </w:r>
      <w:r w:rsidR="0029406B">
        <w:rPr>
          <w:rFonts w:ascii="Times New Roman" w:hAnsi="Times New Roman" w:cs="Times New Roman"/>
          <w:sz w:val="28"/>
          <w:szCs w:val="28"/>
        </w:rPr>
        <w:t xml:space="preserve"> в номинации «Сердце отдаю детям « стала Кожевникова Олеся  Александровна член ППО Дом творчества п. Карымское, финалистом  в номинации «Воспитатель года» стала Непомнящая Надежда Анатольевна.</w:t>
      </w:r>
    </w:p>
    <w:p w:rsidR="0029406B" w:rsidRDefault="0029406B" w:rsidP="0029406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«В каждом живёт учитель».</w:t>
      </w:r>
    </w:p>
    <w:p w:rsidR="0029406B" w:rsidRDefault="0029406B" w:rsidP="0029406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закрытие Года педагога и наставника.</w:t>
      </w:r>
    </w:p>
    <w:p w:rsidR="0056514B" w:rsidRPr="00885089" w:rsidRDefault="0056514B" w:rsidP="0056514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5089">
        <w:rPr>
          <w:rFonts w:ascii="Times New Roman" w:hAnsi="Times New Roman"/>
          <w:b/>
          <w:sz w:val="28"/>
          <w:szCs w:val="28"/>
        </w:rPr>
        <w:lastRenderedPageBreak/>
        <w:t xml:space="preserve">Основные усилия внештатной технической инспекции территориальной организации Профсоюза были направлены </w:t>
      </w:r>
      <w:proofErr w:type="gramStart"/>
      <w:r w:rsidRPr="0088508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885089">
        <w:rPr>
          <w:rFonts w:ascii="Times New Roman" w:hAnsi="Times New Roman"/>
          <w:b/>
          <w:sz w:val="28"/>
          <w:szCs w:val="28"/>
        </w:rPr>
        <w:t>:</w:t>
      </w:r>
    </w:p>
    <w:p w:rsidR="0056514B" w:rsidRDefault="0056514B" w:rsidP="0056514B">
      <w:pPr>
        <w:pStyle w:val="a6"/>
        <w:shd w:val="clear" w:color="auto" w:fill="FFFFFF"/>
        <w:spacing w:line="360" w:lineRule="auto"/>
        <w:jc w:val="both"/>
        <w:rPr>
          <w:rFonts w:ascii="Arial" w:hAnsi="Arial" w:cs="Arial"/>
          <w:color w:val="353535"/>
          <w:sz w:val="23"/>
          <w:szCs w:val="23"/>
        </w:rPr>
      </w:pPr>
      <w:r>
        <w:rPr>
          <w:color w:val="000000"/>
          <w:sz w:val="27"/>
          <w:szCs w:val="27"/>
        </w:rPr>
        <w:t>- защита законных прав и интересов членов профсоюзов обслуживаемых предприятий на здоровые и безопасные условия труда;</w:t>
      </w:r>
    </w:p>
    <w:p w:rsidR="0056514B" w:rsidRDefault="0056514B" w:rsidP="0056514B">
      <w:pPr>
        <w:pStyle w:val="a6"/>
        <w:shd w:val="clear" w:color="auto" w:fill="FFFFFF"/>
        <w:spacing w:line="360" w:lineRule="auto"/>
        <w:jc w:val="both"/>
        <w:rPr>
          <w:rFonts w:ascii="Arial" w:hAnsi="Arial" w:cs="Arial"/>
          <w:color w:val="353535"/>
          <w:sz w:val="23"/>
          <w:szCs w:val="23"/>
        </w:rPr>
      </w:pPr>
      <w:r>
        <w:rPr>
          <w:color w:val="000000"/>
          <w:sz w:val="27"/>
          <w:szCs w:val="27"/>
        </w:rPr>
        <w:t>- расследование отказов работников от выполнения работ в связи с неблагополучными условиями труда; внесение предложений в соответствующие профсоюзные и хозяйственные органы по улучшению условий труда;</w:t>
      </w:r>
    </w:p>
    <w:p w:rsidR="0056514B" w:rsidRDefault="0056514B" w:rsidP="0056514B">
      <w:pPr>
        <w:pStyle w:val="a6"/>
        <w:shd w:val="clear" w:color="auto" w:fill="FFFFFF"/>
        <w:spacing w:line="360" w:lineRule="auto"/>
        <w:jc w:val="both"/>
        <w:rPr>
          <w:rFonts w:ascii="Arial" w:hAnsi="Arial" w:cs="Arial"/>
          <w:color w:val="353535"/>
          <w:sz w:val="23"/>
          <w:szCs w:val="23"/>
        </w:rPr>
      </w:pPr>
      <w:r>
        <w:rPr>
          <w:color w:val="000000"/>
          <w:sz w:val="27"/>
          <w:szCs w:val="27"/>
        </w:rPr>
        <w:t>- разработка предложений по совершенствованию законодательства Российской Федерации и иных нормативных законодательных актов об охране труда;</w:t>
      </w:r>
    </w:p>
    <w:p w:rsidR="0056514B" w:rsidRDefault="0056514B" w:rsidP="0056514B">
      <w:pPr>
        <w:pStyle w:val="a6"/>
        <w:shd w:val="clear" w:color="auto" w:fill="FFFFFF"/>
        <w:spacing w:line="360" w:lineRule="auto"/>
        <w:jc w:val="both"/>
        <w:rPr>
          <w:rFonts w:ascii="Arial" w:hAnsi="Arial" w:cs="Arial"/>
          <w:color w:val="353535"/>
          <w:sz w:val="23"/>
          <w:szCs w:val="23"/>
        </w:rPr>
      </w:pPr>
      <w:r>
        <w:rPr>
          <w:color w:val="000000"/>
          <w:sz w:val="27"/>
          <w:szCs w:val="27"/>
        </w:rPr>
        <w:t>- участие в разработке и формировании федеральных, региональных и отраслевых программ по вопросам охраны труда;</w:t>
      </w:r>
    </w:p>
    <w:p w:rsidR="0056514B" w:rsidRDefault="0056514B" w:rsidP="0056514B">
      <w:pPr>
        <w:pStyle w:val="a6"/>
        <w:shd w:val="clear" w:color="auto" w:fill="FFFFFF"/>
        <w:spacing w:line="360" w:lineRule="auto"/>
        <w:jc w:val="both"/>
        <w:rPr>
          <w:rFonts w:ascii="Arial" w:hAnsi="Arial" w:cs="Arial"/>
          <w:color w:val="353535"/>
          <w:sz w:val="23"/>
          <w:szCs w:val="23"/>
        </w:rPr>
      </w:pPr>
      <w:r>
        <w:rPr>
          <w:color w:val="000000"/>
          <w:sz w:val="27"/>
          <w:szCs w:val="27"/>
        </w:rPr>
        <w:t>- рассмотрение обращений членов профсоюза по вопросам охраны труда и др.</w:t>
      </w:r>
    </w:p>
    <w:p w:rsidR="0056514B" w:rsidRDefault="0056514B" w:rsidP="005651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34818">
        <w:rPr>
          <w:rFonts w:ascii="Times New Roman" w:hAnsi="Times New Roman"/>
          <w:sz w:val="28"/>
          <w:szCs w:val="28"/>
        </w:rPr>
        <w:t xml:space="preserve">Одним из важнейших направлений работы профкомов в области </w:t>
      </w:r>
      <w:r w:rsidRPr="00C34818">
        <w:rPr>
          <w:rFonts w:ascii="Times New Roman" w:hAnsi="Times New Roman"/>
          <w:b/>
          <w:sz w:val="28"/>
          <w:szCs w:val="28"/>
        </w:rPr>
        <w:t>охраны труда</w:t>
      </w:r>
      <w:r w:rsidRPr="00C34818">
        <w:rPr>
          <w:rFonts w:ascii="Times New Roman" w:hAnsi="Times New Roman"/>
          <w:sz w:val="28"/>
          <w:szCs w:val="28"/>
        </w:rPr>
        <w:t xml:space="preserve"> и здоровья работников является организация и осуществление общественного контроля над соблюдением работодателем и должностными лицами законодательства об охране труда и окружающей среды.</w:t>
      </w:r>
    </w:p>
    <w:p w:rsidR="00D9396B" w:rsidRDefault="00D9396B" w:rsidP="00D9396B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B3DF2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Правозащитная деятельность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территориальной  организации Профсоюза была направлена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D9396B" w:rsidRPr="005B7788" w:rsidRDefault="00D9396B" w:rsidP="00D9396B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 w:rsidRPr="00FB3DF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осущест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вление профсоюзного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контроля за</w:t>
      </w:r>
      <w:proofErr w:type="gramEnd"/>
      <w:r w:rsidRPr="00FB3DF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соблюде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нием трудового законодательства.</w:t>
      </w:r>
      <w:r w:rsidRPr="00FB3DF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9396B" w:rsidRPr="00FB3DF2" w:rsidRDefault="00D9396B" w:rsidP="00D9396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</w:t>
      </w:r>
      <w:r w:rsidRPr="00FB3DF2">
        <w:rPr>
          <w:rFonts w:ascii="Times New Roman" w:hAnsi="Times New Roman"/>
          <w:bCs/>
          <w:color w:val="000000"/>
          <w:sz w:val="28"/>
          <w:szCs w:val="28"/>
        </w:rPr>
        <w:t>недрение</w:t>
      </w:r>
      <w:r w:rsidRPr="00FB3DF2">
        <w:rPr>
          <w:rFonts w:ascii="Times New Roman" w:hAnsi="Times New Roman"/>
          <w:color w:val="000000"/>
          <w:sz w:val="28"/>
          <w:szCs w:val="28"/>
        </w:rPr>
        <w:t> наиболее 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эффективных форм социального </w:t>
      </w:r>
      <w:r w:rsidRPr="00FB3DF2">
        <w:rPr>
          <w:rFonts w:ascii="Times New Roman" w:hAnsi="Times New Roman"/>
          <w:bCs/>
          <w:color w:val="000000"/>
          <w:sz w:val="28"/>
          <w:szCs w:val="28"/>
        </w:rPr>
        <w:t>сотрудничества</w:t>
      </w:r>
      <w:r w:rsidRPr="00FB3DF2">
        <w:rPr>
          <w:rFonts w:ascii="Times New Roman" w:hAnsi="Times New Roman"/>
          <w:color w:val="000000"/>
          <w:sz w:val="28"/>
          <w:szCs w:val="28"/>
        </w:rPr>
        <w:t> профсоюзных коллегиальных органов с работодателями,  органами местного самоуправления;</w:t>
      </w:r>
    </w:p>
    <w:p w:rsidR="00D9396B" w:rsidRPr="00FB3DF2" w:rsidRDefault="00D9396B" w:rsidP="00D9396B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3DF2">
        <w:rPr>
          <w:rFonts w:ascii="Times New Roman" w:eastAsia="Calibri" w:hAnsi="Times New Roman"/>
          <w:sz w:val="28"/>
          <w:szCs w:val="28"/>
          <w:lang w:eastAsia="en-US"/>
        </w:rPr>
        <w:t>- оказание бесплатной юридической помощи по вопросам применения законодательства и консультирование члено</w:t>
      </w:r>
      <w:r>
        <w:rPr>
          <w:rFonts w:ascii="Times New Roman" w:eastAsia="Calibri" w:hAnsi="Times New Roman"/>
          <w:sz w:val="28"/>
          <w:szCs w:val="28"/>
          <w:lang w:eastAsia="en-US"/>
        </w:rPr>
        <w:t>в Профсоюза, председателей первичных</w:t>
      </w:r>
      <w:r w:rsidRPr="00FB3DF2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организаций;</w:t>
      </w:r>
    </w:p>
    <w:p w:rsidR="00D9396B" w:rsidRPr="00FB3DF2" w:rsidRDefault="00D9396B" w:rsidP="00D9396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3DF2">
        <w:rPr>
          <w:rFonts w:ascii="Times New Roman" w:hAnsi="Times New Roman"/>
          <w:sz w:val="28"/>
          <w:szCs w:val="28"/>
        </w:rPr>
        <w:lastRenderedPageBreak/>
        <w:t>- участие в </w:t>
      </w:r>
      <w:hyperlink r:id="rId8" w:tooltip="Колл" w:history="1">
        <w:r w:rsidRPr="00FB3DF2">
          <w:rPr>
            <w:rFonts w:ascii="Times New Roman" w:hAnsi="Times New Roman"/>
            <w:sz w:val="28"/>
            <w:szCs w:val="28"/>
            <w:bdr w:val="none" w:sz="0" w:space="0" w:color="auto" w:frame="1"/>
          </w:rPr>
          <w:t>коллективно-договорном</w:t>
        </w:r>
      </w:hyperlink>
      <w:r w:rsidRPr="00FB3DF2">
        <w:rPr>
          <w:rFonts w:ascii="Times New Roman" w:hAnsi="Times New Roman"/>
          <w:sz w:val="28"/>
          <w:szCs w:val="28"/>
        </w:rPr>
        <w:t> регулировании социально-трудовых отношений в рамках </w:t>
      </w:r>
      <w:hyperlink r:id="rId9" w:tooltip="Социальное партнерство" w:history="1">
        <w:r w:rsidRPr="00FB3DF2">
          <w:rPr>
            <w:rFonts w:ascii="Times New Roman" w:hAnsi="Times New Roman"/>
            <w:sz w:val="28"/>
            <w:szCs w:val="28"/>
            <w:bdr w:val="none" w:sz="0" w:space="0" w:color="auto" w:frame="1"/>
          </w:rPr>
          <w:t>социального партнерства</w:t>
        </w:r>
      </w:hyperlink>
      <w:r w:rsidRPr="00FB3DF2">
        <w:rPr>
          <w:rFonts w:ascii="Times New Roman" w:hAnsi="Times New Roman"/>
          <w:sz w:val="28"/>
          <w:szCs w:val="28"/>
        </w:rPr>
        <w:t xml:space="preserve">; </w:t>
      </w:r>
    </w:p>
    <w:p w:rsidR="00D9396B" w:rsidRPr="00FB3DF2" w:rsidRDefault="00D9396B" w:rsidP="00D9396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3DF2">
        <w:rPr>
          <w:rFonts w:ascii="Times New Roman" w:hAnsi="Times New Roman"/>
          <w:sz w:val="28"/>
          <w:szCs w:val="28"/>
        </w:rPr>
        <w:t>- информационно-методическая работа по правовым вопросам;</w:t>
      </w:r>
    </w:p>
    <w:p w:rsidR="00D9396B" w:rsidRDefault="00D9396B" w:rsidP="00D9396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3DF2">
        <w:rPr>
          <w:rFonts w:ascii="Times New Roman" w:hAnsi="Times New Roman"/>
          <w:sz w:val="28"/>
          <w:szCs w:val="28"/>
        </w:rPr>
        <w:t>- проведение обучающих семинаров с профактивом.</w:t>
      </w:r>
    </w:p>
    <w:p w:rsidR="0056514B" w:rsidRPr="0056514B" w:rsidRDefault="0056514B" w:rsidP="0056514B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514B">
        <w:rPr>
          <w:rFonts w:ascii="Times New Roman" w:eastAsiaTheme="minorHAnsi" w:hAnsi="Times New Roman"/>
          <w:sz w:val="28"/>
          <w:szCs w:val="28"/>
          <w:lang w:eastAsia="en-US"/>
        </w:rPr>
        <w:t xml:space="preserve">   В Карымской территориальной организации за отчётный период по плану   одна плановая   тематическая  проверка. «Соблюдение законодательства РФ при определении и изменении учебной нагрузки педагогических работников ОО»</w:t>
      </w:r>
    </w:p>
    <w:p w:rsidR="0056514B" w:rsidRPr="0056514B" w:rsidRDefault="0056514B" w:rsidP="0056514B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514B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проверке </w:t>
      </w:r>
      <w:proofErr w:type="gramStart"/>
      <w:r w:rsidRPr="0056514B">
        <w:rPr>
          <w:rFonts w:ascii="Times New Roman" w:eastAsiaTheme="minorHAnsi" w:hAnsi="Times New Roman"/>
          <w:sz w:val="28"/>
          <w:szCs w:val="28"/>
          <w:lang w:eastAsia="en-US"/>
        </w:rPr>
        <w:t>приняло 9 общеобразовательных образовательных организаций из 10 на момент проверки нарушений выявлено не было</w:t>
      </w:r>
      <w:proofErr w:type="gramEnd"/>
      <w:r w:rsidRPr="0056514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6514B" w:rsidRPr="0056514B" w:rsidRDefault="0056514B" w:rsidP="0056514B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514B">
        <w:rPr>
          <w:rFonts w:ascii="Times New Roman" w:eastAsiaTheme="minorHAnsi" w:hAnsi="Times New Roman"/>
          <w:sz w:val="28"/>
          <w:szCs w:val="28"/>
          <w:lang w:eastAsia="en-US"/>
        </w:rPr>
        <w:t xml:space="preserve">   На личном приёме принято 6 председатели первичных организаций, была дана консультация по </w:t>
      </w:r>
      <w:proofErr w:type="gramStart"/>
      <w:r w:rsidRPr="0056514B">
        <w:rPr>
          <w:rFonts w:ascii="Times New Roman" w:eastAsiaTheme="minorHAnsi" w:hAnsi="Times New Roman"/>
          <w:sz w:val="28"/>
          <w:szCs w:val="28"/>
          <w:lang w:eastAsia="en-US"/>
        </w:rPr>
        <w:t>исковым</w:t>
      </w:r>
      <w:proofErr w:type="gramEnd"/>
      <w:r w:rsidRPr="0056514B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для перерасчёта заработной платы, а так же консультации по оплате разговоры о важном, единовременных выплат административно- управленческого персонала, сокращении завучей, оплата классного руководства.</w:t>
      </w:r>
    </w:p>
    <w:p w:rsidR="0056514B" w:rsidRPr="0056514B" w:rsidRDefault="0056514B" w:rsidP="0056514B">
      <w:p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6514B">
        <w:rPr>
          <w:rFonts w:ascii="Times New Roman" w:eastAsiaTheme="minorHAnsi" w:hAnsi="Times New Roman"/>
          <w:sz w:val="26"/>
          <w:szCs w:val="26"/>
          <w:lang w:eastAsia="en-US"/>
        </w:rPr>
        <w:t xml:space="preserve">Проведена  информационно-разъяснительная  работа с профактивом по вопросу о принципе начисления заработной платы (какие выплаты полагаются работникам, должны ли доплаты быть включены в МРОТ, должна ли учитываться дополнительная нагрузка). </w:t>
      </w:r>
    </w:p>
    <w:p w:rsidR="0056514B" w:rsidRPr="0056514B" w:rsidRDefault="0056514B" w:rsidP="0056514B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6514B">
        <w:rPr>
          <w:rFonts w:ascii="Times New Roman" w:eastAsiaTheme="minorHAnsi" w:hAnsi="Times New Roman"/>
          <w:sz w:val="28"/>
          <w:szCs w:val="28"/>
          <w:lang w:eastAsia="en-US"/>
        </w:rPr>
        <w:t>153 человека приняли  участие в онлайн-опросе, направленный на изучение общественного мнения об изменениях оплаты труда в связи со вступлением в силу с 1 июля 2023 года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проведен в период с 10 по 26 октября</w:t>
      </w:r>
      <w:proofErr w:type="gramEnd"/>
      <w:r w:rsidRPr="0056514B">
        <w:rPr>
          <w:rFonts w:ascii="Times New Roman" w:eastAsiaTheme="minorHAnsi" w:hAnsi="Times New Roman"/>
          <w:sz w:val="28"/>
          <w:szCs w:val="28"/>
          <w:lang w:eastAsia="en-US"/>
        </w:rPr>
        <w:t xml:space="preserve"> 2023 года. </w:t>
      </w:r>
    </w:p>
    <w:p w:rsidR="00D9396B" w:rsidRDefault="00D9396B" w:rsidP="00D9396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Коллективно-договорная работа: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формах КДК-2 и КДКО за 2023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содержатся сведения о количестве первичных профсоюзных организаций, действующих в образовательных учреждениях и объединяющих работников, классифицируемых по форме собственности и по 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типам образовательных орган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изац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ий: 18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– государственная (муниципальная)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форма собственности, включая 10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 образовательных учреждений,  7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дошкольных учреждений,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D9396B" w:rsidRPr="00B34EEA" w:rsidRDefault="00D9396B" w:rsidP="00D9396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2023 году было заключено отраслевое соглашение на период 2023-2025 года.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D9396B" w:rsidRPr="00FB3DF2" w:rsidRDefault="00D9396B" w:rsidP="00D93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К числу нерешенных в полной мере проблем коллективно-договорного регулирования социально-трудовых отношений можно отнести следующие: </w:t>
      </w:r>
      <w:proofErr w:type="gramEnd"/>
    </w:p>
    <w:p w:rsidR="00D9396B" w:rsidRPr="00FB3DF2" w:rsidRDefault="00D9396B" w:rsidP="00D93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- низкий уровень ответственности сторон за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 взятых на себя обязательств, несоблюдение отдельных положений коллективных договоров; - несовершенство механизмов текущего и итогового </w:t>
      </w:r>
      <w:proofErr w:type="gramStart"/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ходом выполнения коллективных договоров, сроками коллективно-договорной кампании; </w:t>
      </w:r>
    </w:p>
    <w:p w:rsidR="00D9396B" w:rsidRPr="00FB3DF2" w:rsidRDefault="00D9396B" w:rsidP="00D93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>- несвоевременное внесение изменений и дополнений в коллективные договоры с учетом изменяющегося законодательства и отраслевого соглашения;</w:t>
      </w:r>
    </w:p>
    <w:p w:rsidR="00D9396B" w:rsidRPr="00FB3DF2" w:rsidRDefault="00D9396B" w:rsidP="00D93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- невозможность существенного </w:t>
      </w:r>
      <w:proofErr w:type="gramStart"/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>расширения системы мер социальной поддержки работников</w:t>
      </w:r>
      <w:proofErr w:type="gramEnd"/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из-за особенностей бюджетного финансирования и недостаточного финансового обеспечения коллективных договоров из доходов от внебюджетной деятельности. </w:t>
      </w:r>
    </w:p>
    <w:p w:rsidR="00D9396B" w:rsidRPr="00D9396B" w:rsidRDefault="00D9396B" w:rsidP="00D93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96B">
        <w:rPr>
          <w:rFonts w:ascii="Times New Roman" w:hAnsi="Times New Roman"/>
          <w:sz w:val="28"/>
          <w:szCs w:val="28"/>
        </w:rPr>
        <w:t xml:space="preserve">Основные задачи </w:t>
      </w:r>
      <w:r w:rsidRPr="00D9396B">
        <w:rPr>
          <w:rFonts w:ascii="Times New Roman" w:hAnsi="Times New Roman"/>
          <w:b/>
          <w:sz w:val="28"/>
          <w:szCs w:val="28"/>
        </w:rPr>
        <w:t>информационной работы</w:t>
      </w:r>
      <w:r w:rsidRPr="00D9396B">
        <w:rPr>
          <w:rFonts w:ascii="Times New Roman" w:hAnsi="Times New Roman"/>
          <w:sz w:val="28"/>
          <w:szCs w:val="28"/>
        </w:rPr>
        <w:t xml:space="preserve"> - повышение уровня информированности рядовых членов деятельности Профсоюза, разъяснение смысла объединения в профсоюзные союзы и формирование позитивного имиджа Профсоюза. В целях открытости и прозрачности в деятельности профсоюзных организаций на страничку территориальной организации размещается различный материал, итоги мероприятий.  Все итоги проводимых мероприятий размещаем в группе председателей в </w:t>
      </w:r>
      <w:proofErr w:type="spellStart"/>
      <w:r w:rsidRPr="00D9396B">
        <w:rPr>
          <w:rFonts w:ascii="Times New Roman" w:hAnsi="Times New Roman"/>
          <w:sz w:val="28"/>
          <w:szCs w:val="28"/>
        </w:rPr>
        <w:t>вайбере</w:t>
      </w:r>
      <w:proofErr w:type="spellEnd"/>
      <w:r w:rsidRPr="00D9396B">
        <w:rPr>
          <w:rFonts w:ascii="Times New Roman" w:hAnsi="Times New Roman"/>
          <w:sz w:val="28"/>
          <w:szCs w:val="28"/>
        </w:rPr>
        <w:t xml:space="preserve">, на страничках в сообществе ВК, на сайте </w:t>
      </w:r>
      <w:proofErr w:type="gramStart"/>
      <w:r w:rsidRPr="00D9396B">
        <w:rPr>
          <w:rFonts w:ascii="Times New Roman" w:hAnsi="Times New Roman"/>
          <w:sz w:val="28"/>
          <w:szCs w:val="28"/>
        </w:rPr>
        <w:t>КО</w:t>
      </w:r>
      <w:proofErr w:type="gramEnd"/>
      <w:r w:rsidRPr="00D9396B">
        <w:rPr>
          <w:rFonts w:ascii="Times New Roman" w:hAnsi="Times New Roman"/>
          <w:sz w:val="28"/>
          <w:szCs w:val="28"/>
        </w:rPr>
        <w:t xml:space="preserve">, также, </w:t>
      </w:r>
      <w:proofErr w:type="gramStart"/>
      <w:r w:rsidRPr="00D9396B">
        <w:rPr>
          <w:rFonts w:ascii="Times New Roman" w:hAnsi="Times New Roman"/>
          <w:sz w:val="28"/>
          <w:szCs w:val="28"/>
        </w:rPr>
        <w:t>председатель</w:t>
      </w:r>
      <w:proofErr w:type="gramEnd"/>
      <w:r w:rsidRPr="00D9396B">
        <w:rPr>
          <w:rFonts w:ascii="Times New Roman" w:hAnsi="Times New Roman"/>
          <w:sz w:val="28"/>
          <w:szCs w:val="28"/>
        </w:rPr>
        <w:t xml:space="preserve"> территориальной организации ведет свой  блок на сайте </w:t>
      </w:r>
      <w:r w:rsidRPr="00D9396B">
        <w:rPr>
          <w:rFonts w:ascii="Times New Roman" w:hAnsi="Times New Roman"/>
          <w:sz w:val="28"/>
          <w:szCs w:val="28"/>
          <w:lang w:val="en-US"/>
        </w:rPr>
        <w:t>www</w:t>
      </w:r>
      <w:r w:rsidRPr="00D9396B">
        <w:rPr>
          <w:rFonts w:ascii="Times New Roman" w:hAnsi="Times New Roman"/>
          <w:sz w:val="28"/>
          <w:szCs w:val="28"/>
        </w:rPr>
        <w:t>.</w:t>
      </w:r>
      <w:proofErr w:type="spellStart"/>
      <w:r w:rsidRPr="00D9396B">
        <w:rPr>
          <w:rFonts w:ascii="Times New Roman" w:hAnsi="Times New Roman"/>
          <w:sz w:val="28"/>
          <w:szCs w:val="28"/>
          <w:lang w:val="en-US"/>
        </w:rPr>
        <w:t>zabedu</w:t>
      </w:r>
      <w:proofErr w:type="spellEnd"/>
      <w:r w:rsidRPr="00D9396B">
        <w:rPr>
          <w:rFonts w:ascii="Times New Roman" w:hAnsi="Times New Roman"/>
          <w:sz w:val="28"/>
          <w:szCs w:val="28"/>
        </w:rPr>
        <w:t>.</w:t>
      </w:r>
      <w:proofErr w:type="spellStart"/>
      <w:r w:rsidRPr="00D939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9396B">
        <w:rPr>
          <w:rFonts w:ascii="Times New Roman" w:hAnsi="Times New Roman"/>
          <w:sz w:val="28"/>
          <w:szCs w:val="28"/>
        </w:rPr>
        <w:t>, где есть  раздел «Профсоюз».</w:t>
      </w:r>
    </w:p>
    <w:p w:rsidR="00D9396B" w:rsidRPr="00D9396B" w:rsidRDefault="00D9396B" w:rsidP="00D93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96B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9396B">
        <w:rPr>
          <w:rFonts w:ascii="Times New Roman" w:hAnsi="Times New Roman"/>
          <w:sz w:val="28"/>
          <w:szCs w:val="28"/>
        </w:rPr>
        <w:tab/>
        <w:t xml:space="preserve">Комитет территориальной организации Профсоюза продолжал работать над повышением уровня информационно – аналитической деятельности первичных профсоюзных организаций, внедрением современных информационных и компьютерных технологий в практику работы, осуществлял систематическую рассылку информационных листков, методических рекомендаций по основным направлениям профсоюзной деятельности в помощь профактиву. </w:t>
      </w:r>
    </w:p>
    <w:p w:rsidR="00D9396B" w:rsidRPr="00D9396B" w:rsidRDefault="00D9396B" w:rsidP="00D9396B">
      <w:pPr>
        <w:shd w:val="clear" w:color="auto" w:fill="FFFFFF"/>
        <w:spacing w:after="100" w:afterAutospacing="1" w:line="360" w:lineRule="auto"/>
        <w:rPr>
          <w:rFonts w:ascii="Arial" w:hAnsi="Arial" w:cs="Arial"/>
          <w:color w:val="2C2D2E"/>
          <w:sz w:val="23"/>
          <w:szCs w:val="23"/>
        </w:rPr>
      </w:pPr>
      <w:r w:rsidRPr="00D9396B">
        <w:rPr>
          <w:rFonts w:ascii="Times New Roman" w:hAnsi="Times New Roman"/>
          <w:sz w:val="28"/>
          <w:szCs w:val="28"/>
        </w:rPr>
        <w:t xml:space="preserve">        Наша организация взаимодействует с Комитетом образования района. Участвуем в  мероприятиях, проводимых администрацией муниципального района «Карымский район», участвуем в августовских учительских конференциях, профессиональных  конкурсах «Учитель года» и других м</w:t>
      </w:r>
      <w:r w:rsidRPr="00D9396B">
        <w:rPr>
          <w:rFonts w:ascii="Times New Roman" w:hAnsi="Times New Roman"/>
          <w:color w:val="2C2D2E"/>
          <w:sz w:val="28"/>
          <w:szCs w:val="28"/>
        </w:rPr>
        <w:t>ероприятиях.</w:t>
      </w:r>
    </w:p>
    <w:p w:rsidR="00D9396B" w:rsidRPr="00D9396B" w:rsidRDefault="00D9396B" w:rsidP="00D93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96B">
        <w:rPr>
          <w:rFonts w:ascii="Times New Roman" w:hAnsi="Times New Roman"/>
          <w:sz w:val="28"/>
          <w:szCs w:val="28"/>
        </w:rPr>
        <w:t xml:space="preserve">Карымская территориальная организация ставит перед собой </w:t>
      </w:r>
      <w:r w:rsidRPr="00D9396B">
        <w:rPr>
          <w:rFonts w:ascii="Times New Roman" w:hAnsi="Times New Roman"/>
          <w:b/>
          <w:sz w:val="28"/>
          <w:szCs w:val="28"/>
        </w:rPr>
        <w:t>задачи на 20</w:t>
      </w:r>
      <w:r w:rsidR="00F10362">
        <w:rPr>
          <w:rFonts w:ascii="Times New Roman" w:hAnsi="Times New Roman"/>
          <w:b/>
          <w:sz w:val="28"/>
          <w:szCs w:val="28"/>
        </w:rPr>
        <w:t>24</w:t>
      </w:r>
      <w:r w:rsidRPr="00D9396B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F10362" w:rsidRDefault="00F10362" w:rsidP="00D9396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362">
        <w:rPr>
          <w:rFonts w:ascii="Times New Roman" w:hAnsi="Times New Roman"/>
          <w:sz w:val="28"/>
          <w:szCs w:val="28"/>
        </w:rPr>
        <w:t>Одной из главных задач профсоюзного комитета школы на 2024 г</w:t>
      </w:r>
      <w:r>
        <w:rPr>
          <w:rFonts w:ascii="Times New Roman" w:hAnsi="Times New Roman"/>
          <w:sz w:val="28"/>
          <w:szCs w:val="28"/>
        </w:rPr>
        <w:t xml:space="preserve">од остается - укрепление территориальной </w:t>
      </w:r>
      <w:r w:rsidRPr="00F10362">
        <w:rPr>
          <w:rFonts w:ascii="Times New Roman" w:hAnsi="Times New Roman"/>
          <w:sz w:val="28"/>
          <w:szCs w:val="28"/>
        </w:rPr>
        <w:t xml:space="preserve"> профсоюзной организации, </w:t>
      </w:r>
    </w:p>
    <w:p w:rsidR="00F10362" w:rsidRDefault="00F10362" w:rsidP="00D9396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0362">
        <w:rPr>
          <w:rFonts w:ascii="Times New Roman" w:hAnsi="Times New Roman"/>
          <w:sz w:val="28"/>
          <w:szCs w:val="28"/>
        </w:rPr>
        <w:t xml:space="preserve">повышение профсоюзного членства, его мотивация. </w:t>
      </w:r>
    </w:p>
    <w:p w:rsidR="00F10362" w:rsidRDefault="00F10362" w:rsidP="00D9396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рациональное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10362">
        <w:rPr>
          <w:rFonts w:ascii="Times New Roman" w:hAnsi="Times New Roman"/>
          <w:sz w:val="28"/>
          <w:szCs w:val="28"/>
        </w:rPr>
        <w:t xml:space="preserve"> использованию финансовых и повышению уровня информационной работы, материальных средств, </w:t>
      </w:r>
    </w:p>
    <w:p w:rsidR="00F10362" w:rsidRDefault="00F10362" w:rsidP="00D9396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0362">
        <w:rPr>
          <w:rFonts w:ascii="Times New Roman" w:hAnsi="Times New Roman"/>
          <w:sz w:val="28"/>
          <w:szCs w:val="28"/>
        </w:rPr>
        <w:t>повышению престижа профсоюзного членства,</w:t>
      </w:r>
    </w:p>
    <w:p w:rsidR="00F10362" w:rsidRDefault="00F10362" w:rsidP="00D9396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0362">
        <w:rPr>
          <w:rFonts w:ascii="Times New Roman" w:hAnsi="Times New Roman"/>
          <w:sz w:val="28"/>
          <w:szCs w:val="28"/>
        </w:rPr>
        <w:t xml:space="preserve"> создание благоприятных условий труда. </w:t>
      </w:r>
    </w:p>
    <w:p w:rsidR="00F10362" w:rsidRDefault="00F10362" w:rsidP="00D9396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0362"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 w:rsidRPr="00F103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362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РФ и иных нормативных актов, содержащих нормы трудового права, за выполнением условий</w:t>
      </w:r>
      <w:r>
        <w:rPr>
          <w:rFonts w:ascii="Times New Roman" w:hAnsi="Times New Roman"/>
          <w:sz w:val="28"/>
          <w:szCs w:val="28"/>
        </w:rPr>
        <w:t>.</w:t>
      </w:r>
      <w:r w:rsidR="00D9396B" w:rsidRPr="00D9396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D9396B" w:rsidRPr="00D9396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ab/>
        <w:t xml:space="preserve">  </w:t>
      </w:r>
    </w:p>
    <w:p w:rsidR="00D9396B" w:rsidRPr="00D9396B" w:rsidRDefault="00F10362" w:rsidP="00D9396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D9396B" w:rsidRPr="00D9396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</w:t>
      </w:r>
      <w:r w:rsidR="00D9396B" w:rsidRPr="00D9396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сегодня должно стать потребностью каждого работающего человека.             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D9396B" w:rsidRPr="00D9396B" w:rsidRDefault="00D9396B" w:rsidP="00D939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396B">
        <w:rPr>
          <w:rFonts w:ascii="Times New Roman" w:hAnsi="Times New Roman"/>
          <w:sz w:val="28"/>
          <w:szCs w:val="28"/>
        </w:rPr>
        <w:t>.</w:t>
      </w:r>
    </w:p>
    <w:p w:rsidR="00D9396B" w:rsidRPr="00D9396B" w:rsidRDefault="00D9396B" w:rsidP="00D93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396B" w:rsidRPr="00D9396B" w:rsidRDefault="00D9396B" w:rsidP="00D93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396B" w:rsidRPr="00D9396B" w:rsidRDefault="00D9396B" w:rsidP="00D9396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C2D2E"/>
          <w:sz w:val="28"/>
          <w:szCs w:val="28"/>
        </w:rPr>
      </w:pPr>
      <w:r w:rsidRPr="00D9396B">
        <w:rPr>
          <w:rFonts w:ascii="Times New Roman" w:hAnsi="Times New Roman"/>
          <w:sz w:val="28"/>
          <w:szCs w:val="28"/>
        </w:rPr>
        <w:t xml:space="preserve">Председатель территориальной организации    Г.Ю. Волкова   </w:t>
      </w:r>
    </w:p>
    <w:p w:rsidR="0056514B" w:rsidRPr="0056514B" w:rsidRDefault="0056514B" w:rsidP="0056514B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A232E" w:rsidRDefault="009A232E" w:rsidP="009A232E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A874A8" w:rsidRDefault="00A874A8"/>
    <w:sectPr w:rsidR="00A8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E20"/>
    <w:multiLevelType w:val="hybridMultilevel"/>
    <w:tmpl w:val="F864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14BE"/>
    <w:multiLevelType w:val="multilevel"/>
    <w:tmpl w:val="E20E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2C"/>
    <w:rsid w:val="0029406B"/>
    <w:rsid w:val="003E0727"/>
    <w:rsid w:val="0056514B"/>
    <w:rsid w:val="00953759"/>
    <w:rsid w:val="009A232E"/>
    <w:rsid w:val="00A874A8"/>
    <w:rsid w:val="00B3072C"/>
    <w:rsid w:val="00D9396B"/>
    <w:rsid w:val="00DA6737"/>
    <w:rsid w:val="00F1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3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37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565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3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37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565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otcialmznoe_partner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2024-03-01T09:23:00Z</dcterms:created>
  <dcterms:modified xsi:type="dcterms:W3CDTF">2024-03-01T11:29:00Z</dcterms:modified>
</cp:coreProperties>
</file>