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24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6"/>
        <w:gridCol w:w="4394"/>
      </w:tblGrid>
      <w:tr w:rsidR="00952B50" w:rsidTr="00952B50">
        <w:trPr>
          <w:trHeight w:val="840"/>
        </w:trPr>
        <w:tc>
          <w:tcPr>
            <w:tcW w:w="4846" w:type="dxa"/>
          </w:tcPr>
          <w:p w:rsidR="00952B50" w:rsidRPr="00571034" w:rsidRDefault="00952B50" w:rsidP="00585C61">
            <w:pPr>
              <w:jc w:val="center"/>
              <w:rPr>
                <w:sz w:val="2"/>
                <w:szCs w:val="2"/>
              </w:rPr>
            </w:pPr>
          </w:p>
          <w:p w:rsidR="00952B50" w:rsidRPr="00571034" w:rsidRDefault="00952B50" w:rsidP="00585C61">
            <w:pPr>
              <w:ind w:left="34"/>
              <w:jc w:val="center"/>
              <w:rPr>
                <w:sz w:val="18"/>
                <w:szCs w:val="18"/>
              </w:rPr>
            </w:pPr>
            <w:r>
              <w:rPr>
                <w:noProof/>
              </w:rPr>
              <w:drawing>
                <wp:inline distT="0" distB="0" distL="0" distR="0">
                  <wp:extent cx="523875" cy="585470"/>
                  <wp:effectExtent l="19050" t="0" r="9525" b="0"/>
                  <wp:docPr id="2"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4" cstate="print"/>
                          <a:srcRect/>
                          <a:stretch>
                            <a:fillRect/>
                          </a:stretch>
                        </pic:blipFill>
                        <pic:spPr bwMode="auto">
                          <a:xfrm>
                            <a:off x="0" y="0"/>
                            <a:ext cx="523875" cy="585470"/>
                          </a:xfrm>
                          <a:prstGeom prst="rect">
                            <a:avLst/>
                          </a:prstGeom>
                          <a:noFill/>
                          <a:ln w="9525">
                            <a:noFill/>
                            <a:miter lim="800000"/>
                            <a:headEnd/>
                            <a:tailEnd/>
                          </a:ln>
                        </pic:spPr>
                      </pic:pic>
                    </a:graphicData>
                  </a:graphic>
                </wp:inline>
              </w:drawing>
            </w:r>
          </w:p>
        </w:tc>
        <w:tc>
          <w:tcPr>
            <w:tcW w:w="4394" w:type="dxa"/>
          </w:tcPr>
          <w:p w:rsidR="00952B50" w:rsidRDefault="00952B50" w:rsidP="00585C61">
            <w:pPr>
              <w:ind w:left="849"/>
              <w:rPr>
                <w:color w:val="000000"/>
                <w:sz w:val="28"/>
                <w:szCs w:val="28"/>
              </w:rPr>
            </w:pPr>
          </w:p>
          <w:p w:rsidR="00952B50" w:rsidRDefault="00952B50" w:rsidP="00585C61">
            <w:pPr>
              <w:ind w:left="849"/>
              <w:rPr>
                <w:color w:val="000000"/>
                <w:sz w:val="28"/>
                <w:szCs w:val="28"/>
              </w:rPr>
            </w:pPr>
          </w:p>
          <w:p w:rsidR="00952B50" w:rsidRDefault="00952B50" w:rsidP="00585C61">
            <w:pPr>
              <w:rPr>
                <w:color w:val="000000"/>
                <w:sz w:val="28"/>
                <w:szCs w:val="28"/>
              </w:rPr>
            </w:pPr>
          </w:p>
          <w:p w:rsidR="00952B50" w:rsidRDefault="00952B50" w:rsidP="00585C61">
            <w:pPr>
              <w:rPr>
                <w:color w:val="000000"/>
                <w:sz w:val="28"/>
                <w:szCs w:val="28"/>
              </w:rPr>
            </w:pPr>
          </w:p>
        </w:tc>
      </w:tr>
      <w:tr w:rsidR="00952B50" w:rsidRPr="00C31286" w:rsidTr="00952B50">
        <w:tc>
          <w:tcPr>
            <w:tcW w:w="4846" w:type="dxa"/>
          </w:tcPr>
          <w:p w:rsidR="00952B50" w:rsidRPr="00E44E92" w:rsidRDefault="00952B50" w:rsidP="00585C61">
            <w:pPr>
              <w:jc w:val="center"/>
              <w:rPr>
                <w:rFonts w:ascii="Times New Roman" w:hAnsi="Times New Roman" w:cs="Times New Roman"/>
                <w:b/>
                <w:sz w:val="18"/>
                <w:szCs w:val="18"/>
              </w:rPr>
            </w:pPr>
            <w:r w:rsidRPr="00E44E92">
              <w:rPr>
                <w:rFonts w:ascii="Times New Roman" w:hAnsi="Times New Roman" w:cs="Times New Roman"/>
                <w:b/>
                <w:sz w:val="18"/>
                <w:szCs w:val="18"/>
              </w:rPr>
              <w:t>ЗАБАЙКАЛЬСКАЯ КРАЕВАЯ</w:t>
            </w:r>
          </w:p>
          <w:p w:rsidR="00952B50" w:rsidRPr="00E44E92" w:rsidRDefault="00952B50" w:rsidP="00585C61">
            <w:pPr>
              <w:jc w:val="center"/>
              <w:rPr>
                <w:rFonts w:ascii="Times New Roman" w:hAnsi="Times New Roman" w:cs="Times New Roman"/>
                <w:b/>
                <w:sz w:val="18"/>
                <w:szCs w:val="18"/>
              </w:rPr>
            </w:pPr>
            <w:r w:rsidRPr="00E44E92">
              <w:rPr>
                <w:rFonts w:ascii="Times New Roman" w:hAnsi="Times New Roman" w:cs="Times New Roman"/>
                <w:b/>
                <w:sz w:val="18"/>
                <w:szCs w:val="18"/>
              </w:rPr>
              <w:t xml:space="preserve"> ОРГАНИЗАЦИЯ </w:t>
            </w:r>
          </w:p>
          <w:p w:rsidR="00952B50" w:rsidRPr="00E44E92" w:rsidRDefault="00952B50" w:rsidP="00585C61">
            <w:pPr>
              <w:jc w:val="center"/>
              <w:rPr>
                <w:rFonts w:ascii="Times New Roman" w:hAnsi="Times New Roman" w:cs="Times New Roman"/>
                <w:sz w:val="16"/>
                <w:szCs w:val="16"/>
              </w:rPr>
            </w:pPr>
            <w:r w:rsidRPr="00E44E92">
              <w:rPr>
                <w:rFonts w:ascii="Times New Roman" w:hAnsi="Times New Roman" w:cs="Times New Roman"/>
                <w:sz w:val="16"/>
                <w:szCs w:val="16"/>
              </w:rPr>
              <w:t>ПРОФЕССИОНАЛЬНОГО СОЮЗА РАБОТНИКОВ НАРОДНОГО ОБРАЗОВАНИЯ И НАУКИ РОССИЙСКОЙ ФЕДЕРАЦИИ</w:t>
            </w:r>
          </w:p>
          <w:p w:rsidR="00952B50" w:rsidRPr="00E44E92" w:rsidRDefault="00952B50" w:rsidP="00585C61">
            <w:pPr>
              <w:rPr>
                <w:rFonts w:ascii="Times New Roman" w:hAnsi="Times New Roman" w:cs="Times New Roman"/>
                <w:sz w:val="12"/>
                <w:szCs w:val="12"/>
              </w:rPr>
            </w:pPr>
          </w:p>
          <w:p w:rsidR="00952B50" w:rsidRPr="00E44E92" w:rsidRDefault="00952B50" w:rsidP="00585C61">
            <w:pPr>
              <w:jc w:val="center"/>
              <w:rPr>
                <w:rFonts w:ascii="Times New Roman" w:hAnsi="Times New Roman" w:cs="Times New Roman"/>
                <w:b/>
                <w:sz w:val="28"/>
                <w:szCs w:val="28"/>
              </w:rPr>
            </w:pPr>
            <w:r w:rsidRPr="00E44E92">
              <w:rPr>
                <w:rFonts w:ascii="Times New Roman" w:hAnsi="Times New Roman" w:cs="Times New Roman"/>
                <w:b/>
                <w:sz w:val="28"/>
                <w:szCs w:val="28"/>
              </w:rPr>
              <w:t>ПРЕДСЕДАТЕЛЬ</w:t>
            </w:r>
          </w:p>
          <w:p w:rsidR="00952B50" w:rsidRPr="00E44E92" w:rsidRDefault="00952B50" w:rsidP="00585C61">
            <w:pPr>
              <w:jc w:val="center"/>
              <w:rPr>
                <w:rFonts w:ascii="Times New Roman" w:hAnsi="Times New Roman" w:cs="Times New Roman"/>
                <w:bCs/>
                <w:sz w:val="18"/>
                <w:szCs w:val="18"/>
              </w:rPr>
            </w:pPr>
            <w:r w:rsidRPr="00E44E92">
              <w:rPr>
                <w:rFonts w:ascii="Times New Roman" w:hAnsi="Times New Roman" w:cs="Times New Roman"/>
                <w:bCs/>
                <w:sz w:val="18"/>
                <w:szCs w:val="18"/>
              </w:rPr>
              <w:t>672000, г. Чита, ул. Ленина, д. 90, офис 32-36</w:t>
            </w:r>
            <w:r w:rsidRPr="00E44E92">
              <w:rPr>
                <w:rFonts w:ascii="Times New Roman" w:hAnsi="Times New Roman" w:cs="Times New Roman"/>
                <w:bCs/>
                <w:sz w:val="18"/>
                <w:szCs w:val="18"/>
              </w:rPr>
              <w:br/>
              <w:t>тел.: +7 (3022) 32-58-53,</w:t>
            </w:r>
          </w:p>
          <w:p w:rsidR="00952B50" w:rsidRPr="00F513D8" w:rsidRDefault="00952B50" w:rsidP="00585C61">
            <w:pPr>
              <w:jc w:val="center"/>
              <w:rPr>
                <w:rFonts w:ascii="Times New Roman" w:hAnsi="Times New Roman" w:cs="Times New Roman"/>
                <w:bCs/>
                <w:sz w:val="18"/>
                <w:szCs w:val="18"/>
              </w:rPr>
            </w:pPr>
            <w:r w:rsidRPr="00E44E92">
              <w:rPr>
                <w:rFonts w:ascii="Times New Roman" w:hAnsi="Times New Roman" w:cs="Times New Roman"/>
                <w:bCs/>
                <w:sz w:val="18"/>
                <w:szCs w:val="18"/>
                <w:lang w:val="en-US"/>
              </w:rPr>
              <w:t>http</w:t>
            </w:r>
            <w:r w:rsidRPr="00F513D8">
              <w:rPr>
                <w:rFonts w:ascii="Times New Roman" w:hAnsi="Times New Roman" w:cs="Times New Roman"/>
                <w:bCs/>
                <w:sz w:val="18"/>
                <w:szCs w:val="18"/>
              </w:rPr>
              <w:t>://</w:t>
            </w:r>
            <w:proofErr w:type="spellStart"/>
            <w:r w:rsidRPr="00E44E92">
              <w:rPr>
                <w:rFonts w:ascii="Times New Roman" w:hAnsi="Times New Roman" w:cs="Times New Roman"/>
                <w:bCs/>
                <w:sz w:val="18"/>
                <w:szCs w:val="18"/>
                <w:lang w:val="en-US"/>
              </w:rPr>
              <w:t>zabprofobr</w:t>
            </w:r>
            <w:proofErr w:type="spellEnd"/>
            <w:r w:rsidRPr="00F513D8">
              <w:rPr>
                <w:rFonts w:ascii="Times New Roman" w:hAnsi="Times New Roman" w:cs="Times New Roman"/>
                <w:bCs/>
                <w:sz w:val="18"/>
                <w:szCs w:val="18"/>
              </w:rPr>
              <w:t>.</w:t>
            </w:r>
            <w:proofErr w:type="spellStart"/>
            <w:r w:rsidRPr="00E44E92">
              <w:rPr>
                <w:rFonts w:ascii="Times New Roman" w:hAnsi="Times New Roman" w:cs="Times New Roman"/>
                <w:bCs/>
                <w:sz w:val="18"/>
                <w:szCs w:val="18"/>
                <w:lang w:val="en-US"/>
              </w:rPr>
              <w:t>ru</w:t>
            </w:r>
            <w:proofErr w:type="spellEnd"/>
            <w:r w:rsidRPr="00F513D8">
              <w:rPr>
                <w:rFonts w:ascii="Times New Roman" w:hAnsi="Times New Roman" w:cs="Times New Roman"/>
                <w:bCs/>
                <w:sz w:val="18"/>
                <w:szCs w:val="18"/>
              </w:rPr>
              <w:t xml:space="preserve"> </w:t>
            </w:r>
          </w:p>
          <w:p w:rsidR="00952B50" w:rsidRPr="00F513D8" w:rsidRDefault="00952B50" w:rsidP="00585C61">
            <w:pPr>
              <w:jc w:val="center"/>
              <w:rPr>
                <w:rFonts w:ascii="Times New Roman" w:hAnsi="Times New Roman" w:cs="Times New Roman"/>
                <w:sz w:val="18"/>
                <w:szCs w:val="18"/>
                <w:u w:val="single"/>
              </w:rPr>
            </w:pPr>
            <w:r w:rsidRPr="00E44E92">
              <w:rPr>
                <w:rFonts w:ascii="Times New Roman" w:hAnsi="Times New Roman" w:cs="Times New Roman"/>
                <w:b/>
                <w:bCs/>
                <w:sz w:val="18"/>
                <w:szCs w:val="18"/>
                <w:lang w:val="en-US"/>
              </w:rPr>
              <w:t>e</w:t>
            </w:r>
            <w:r w:rsidRPr="00F513D8">
              <w:rPr>
                <w:rFonts w:ascii="Times New Roman" w:hAnsi="Times New Roman" w:cs="Times New Roman"/>
                <w:b/>
                <w:bCs/>
                <w:sz w:val="18"/>
                <w:szCs w:val="18"/>
              </w:rPr>
              <w:t>-</w:t>
            </w:r>
            <w:r w:rsidRPr="00E44E92">
              <w:rPr>
                <w:rFonts w:ascii="Times New Roman" w:hAnsi="Times New Roman" w:cs="Times New Roman"/>
                <w:b/>
                <w:bCs/>
                <w:sz w:val="18"/>
                <w:szCs w:val="18"/>
                <w:lang w:val="en-US"/>
              </w:rPr>
              <w:t>mail</w:t>
            </w:r>
            <w:r w:rsidRPr="00F513D8">
              <w:rPr>
                <w:rFonts w:ascii="Times New Roman" w:hAnsi="Times New Roman" w:cs="Times New Roman"/>
                <w:b/>
                <w:bCs/>
                <w:sz w:val="18"/>
                <w:szCs w:val="18"/>
              </w:rPr>
              <w:t>:</w:t>
            </w:r>
            <w:hyperlink r:id="rId5" w:history="1">
              <w:r w:rsidRPr="00E44E92">
                <w:rPr>
                  <w:rStyle w:val="a3"/>
                  <w:sz w:val="18"/>
                  <w:szCs w:val="18"/>
                  <w:lang w:val="en-US"/>
                </w:rPr>
                <w:t>obkom</w:t>
              </w:r>
              <w:r w:rsidRPr="00F513D8">
                <w:rPr>
                  <w:rStyle w:val="a3"/>
                  <w:sz w:val="18"/>
                  <w:szCs w:val="18"/>
                </w:rPr>
                <w:t>.</w:t>
              </w:r>
              <w:r w:rsidRPr="00E44E92">
                <w:rPr>
                  <w:rStyle w:val="a3"/>
                  <w:sz w:val="18"/>
                  <w:szCs w:val="18"/>
                  <w:lang w:val="en-US"/>
                </w:rPr>
                <w:t>chita</w:t>
              </w:r>
              <w:r w:rsidRPr="00F513D8">
                <w:rPr>
                  <w:rStyle w:val="a3"/>
                  <w:sz w:val="18"/>
                  <w:szCs w:val="18"/>
                </w:rPr>
                <w:t>@</w:t>
              </w:r>
              <w:r w:rsidRPr="00E44E92">
                <w:rPr>
                  <w:rStyle w:val="a3"/>
                  <w:sz w:val="18"/>
                  <w:szCs w:val="18"/>
                  <w:lang w:val="en-US"/>
                </w:rPr>
                <w:t>mail</w:t>
              </w:r>
              <w:r w:rsidRPr="00F513D8">
                <w:rPr>
                  <w:rStyle w:val="a3"/>
                  <w:sz w:val="18"/>
                  <w:szCs w:val="18"/>
                </w:rPr>
                <w:t>.</w:t>
              </w:r>
              <w:r w:rsidRPr="00E44E92">
                <w:rPr>
                  <w:rStyle w:val="a3"/>
                  <w:sz w:val="18"/>
                  <w:szCs w:val="18"/>
                  <w:lang w:val="en-US"/>
                </w:rPr>
                <w:t>ru</w:t>
              </w:r>
            </w:hyperlink>
          </w:p>
        </w:tc>
        <w:tc>
          <w:tcPr>
            <w:tcW w:w="4394" w:type="dxa"/>
          </w:tcPr>
          <w:p w:rsidR="00952B50" w:rsidRPr="00E44E92" w:rsidRDefault="00952B50" w:rsidP="00585C61">
            <w:pPr>
              <w:rPr>
                <w:rFonts w:ascii="Times New Roman" w:hAnsi="Times New Roman" w:cs="Times New Roman"/>
                <w:sz w:val="28"/>
              </w:rPr>
            </w:pPr>
            <w:r w:rsidRPr="00E44E92">
              <w:rPr>
                <w:rFonts w:ascii="Times New Roman" w:hAnsi="Times New Roman" w:cs="Times New Roman"/>
                <w:sz w:val="28"/>
              </w:rPr>
              <w:t>Прокурору Забайкальского края</w:t>
            </w:r>
          </w:p>
          <w:p w:rsidR="00952B50" w:rsidRPr="00E44E92" w:rsidRDefault="00952B50" w:rsidP="00585C61">
            <w:pPr>
              <w:jc w:val="center"/>
              <w:rPr>
                <w:rFonts w:ascii="Times New Roman" w:hAnsi="Times New Roman" w:cs="Times New Roman"/>
                <w:sz w:val="28"/>
              </w:rPr>
            </w:pPr>
            <w:r w:rsidRPr="00E44E92">
              <w:rPr>
                <w:rFonts w:ascii="Times New Roman" w:hAnsi="Times New Roman" w:cs="Times New Roman"/>
                <w:sz w:val="28"/>
              </w:rPr>
              <w:t>Государственному советнику</w:t>
            </w:r>
          </w:p>
          <w:p w:rsidR="00952B50" w:rsidRPr="00E44E92" w:rsidRDefault="00952B50" w:rsidP="00585C61">
            <w:pPr>
              <w:jc w:val="center"/>
              <w:rPr>
                <w:rFonts w:ascii="Times New Roman" w:hAnsi="Times New Roman" w:cs="Times New Roman"/>
                <w:sz w:val="28"/>
              </w:rPr>
            </w:pPr>
            <w:r w:rsidRPr="00E44E92">
              <w:rPr>
                <w:rFonts w:ascii="Times New Roman" w:hAnsi="Times New Roman" w:cs="Times New Roman"/>
                <w:sz w:val="28"/>
              </w:rPr>
              <w:t>Юстиции 2 класса</w:t>
            </w:r>
          </w:p>
          <w:p w:rsidR="00952B50" w:rsidRPr="00E44E92" w:rsidRDefault="00952B50" w:rsidP="00585C61">
            <w:pPr>
              <w:jc w:val="center"/>
              <w:rPr>
                <w:rFonts w:ascii="Times New Roman" w:hAnsi="Times New Roman" w:cs="Times New Roman"/>
                <w:sz w:val="28"/>
              </w:rPr>
            </w:pPr>
          </w:p>
          <w:p w:rsidR="00952B50" w:rsidRPr="00E44E92" w:rsidRDefault="00952B50" w:rsidP="00585C61">
            <w:pPr>
              <w:jc w:val="center"/>
              <w:rPr>
                <w:rFonts w:ascii="Times New Roman" w:hAnsi="Times New Roman" w:cs="Times New Roman"/>
                <w:b/>
                <w:sz w:val="28"/>
              </w:rPr>
            </w:pPr>
            <w:r w:rsidRPr="00E44E92">
              <w:rPr>
                <w:rFonts w:ascii="Times New Roman" w:hAnsi="Times New Roman" w:cs="Times New Roman"/>
                <w:b/>
                <w:sz w:val="28"/>
              </w:rPr>
              <w:t>М.О. Ершову</w:t>
            </w:r>
          </w:p>
          <w:p w:rsidR="00952B50" w:rsidRPr="00E44E92" w:rsidRDefault="00952B50" w:rsidP="00585C61">
            <w:pPr>
              <w:ind w:left="849"/>
              <w:rPr>
                <w:rFonts w:ascii="Times New Roman" w:hAnsi="Times New Roman" w:cs="Times New Roman"/>
                <w:color w:val="000000"/>
                <w:sz w:val="28"/>
                <w:szCs w:val="28"/>
                <w:lang w:val="en-US"/>
              </w:rPr>
            </w:pPr>
          </w:p>
        </w:tc>
      </w:tr>
      <w:tr w:rsidR="00952B50" w:rsidTr="00952B50">
        <w:tc>
          <w:tcPr>
            <w:tcW w:w="4846" w:type="dxa"/>
          </w:tcPr>
          <w:p w:rsidR="00952B50" w:rsidRPr="00E44E92" w:rsidRDefault="00F63479" w:rsidP="00585C61">
            <w:pPr>
              <w:rPr>
                <w:rFonts w:ascii="Times New Roman" w:hAnsi="Times New Roman" w:cs="Times New Roman"/>
                <w:sz w:val="24"/>
                <w:szCs w:val="24"/>
              </w:rPr>
            </w:pPr>
            <w:r>
              <w:rPr>
                <w:rFonts w:ascii="Times New Roman" w:hAnsi="Times New Roman" w:cs="Times New Roman"/>
                <w:sz w:val="24"/>
                <w:szCs w:val="24"/>
              </w:rPr>
              <w:t xml:space="preserve">                     </w:t>
            </w:r>
            <w:r w:rsidR="00952B50">
              <w:rPr>
                <w:rFonts w:ascii="Times New Roman" w:hAnsi="Times New Roman" w:cs="Times New Roman"/>
                <w:sz w:val="24"/>
                <w:szCs w:val="24"/>
              </w:rPr>
              <w:t>01.2022</w:t>
            </w:r>
            <w:r w:rsidR="00952B50" w:rsidRPr="00E44E92">
              <w:rPr>
                <w:rFonts w:ascii="Times New Roman" w:hAnsi="Times New Roman" w:cs="Times New Roman"/>
                <w:sz w:val="24"/>
                <w:szCs w:val="24"/>
              </w:rPr>
              <w:t xml:space="preserve"> № </w:t>
            </w:r>
            <w:r w:rsidR="00952B50">
              <w:rPr>
                <w:rFonts w:ascii="Times New Roman" w:hAnsi="Times New Roman" w:cs="Times New Roman"/>
                <w:sz w:val="24"/>
                <w:szCs w:val="24"/>
              </w:rPr>
              <w:t>________</w:t>
            </w:r>
          </w:p>
        </w:tc>
        <w:tc>
          <w:tcPr>
            <w:tcW w:w="4394" w:type="dxa"/>
          </w:tcPr>
          <w:p w:rsidR="00952B50" w:rsidRPr="00E44E92" w:rsidRDefault="00952B50" w:rsidP="00585C61">
            <w:pPr>
              <w:ind w:left="849"/>
              <w:rPr>
                <w:rFonts w:ascii="Times New Roman" w:hAnsi="Times New Roman" w:cs="Times New Roman"/>
                <w:color w:val="000000"/>
                <w:sz w:val="28"/>
                <w:szCs w:val="28"/>
              </w:rPr>
            </w:pPr>
          </w:p>
        </w:tc>
      </w:tr>
    </w:tbl>
    <w:p w:rsidR="00952B50" w:rsidRDefault="00952B50" w:rsidP="00952B50">
      <w:pPr>
        <w:pStyle w:val="2"/>
        <w:tabs>
          <w:tab w:val="center" w:pos="4677"/>
          <w:tab w:val="right" w:pos="9355"/>
        </w:tabs>
        <w:rPr>
          <w:sz w:val="28"/>
          <w:szCs w:val="28"/>
        </w:rPr>
      </w:pPr>
      <w:r>
        <w:rPr>
          <w:sz w:val="28"/>
          <w:szCs w:val="28"/>
        </w:rPr>
        <w:tab/>
      </w:r>
      <w:r w:rsidRPr="00677ABB">
        <w:rPr>
          <w:sz w:val="28"/>
          <w:szCs w:val="28"/>
        </w:rPr>
        <w:t xml:space="preserve">Уважаемый </w:t>
      </w:r>
      <w:r>
        <w:rPr>
          <w:sz w:val="28"/>
          <w:szCs w:val="28"/>
        </w:rPr>
        <w:t>Максим Олегович!</w:t>
      </w:r>
      <w:r>
        <w:rPr>
          <w:sz w:val="28"/>
          <w:szCs w:val="28"/>
        </w:rPr>
        <w:tab/>
      </w:r>
    </w:p>
    <w:p w:rsidR="00086D6C" w:rsidRDefault="00F513D8" w:rsidP="00963341">
      <w:pPr>
        <w:tabs>
          <w:tab w:val="left" w:pos="2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2B50" w:rsidRPr="008B0EF1">
        <w:rPr>
          <w:rFonts w:ascii="Times New Roman" w:hAnsi="Times New Roman" w:cs="Times New Roman"/>
          <w:sz w:val="28"/>
          <w:szCs w:val="28"/>
        </w:rPr>
        <w:t xml:space="preserve">Забайкальская краевая организация Общероссийского Профсоюза образования обращается к Вам, в связи </w:t>
      </w:r>
      <w:r w:rsidR="00560FFA" w:rsidRPr="008B0EF1">
        <w:rPr>
          <w:rFonts w:ascii="Times New Roman" w:hAnsi="Times New Roman" w:cs="Times New Roman"/>
          <w:sz w:val="28"/>
          <w:szCs w:val="28"/>
        </w:rPr>
        <w:t>со сложившейся ситуацией по оплате труда работников системы образования  в Забайкальском крае</w:t>
      </w:r>
      <w:r w:rsidR="00963341" w:rsidRPr="008B0EF1">
        <w:rPr>
          <w:rFonts w:ascii="Times New Roman" w:hAnsi="Times New Roman" w:cs="Times New Roman"/>
          <w:sz w:val="28"/>
          <w:szCs w:val="28"/>
        </w:rPr>
        <w:t>.</w:t>
      </w:r>
    </w:p>
    <w:p w:rsidR="00086D6C" w:rsidRDefault="00086D6C" w:rsidP="00086D6C">
      <w:pPr>
        <w:pStyle w:val="ConsPlusNormal"/>
        <w:ind w:firstLine="540"/>
        <w:jc w:val="both"/>
        <w:outlineLvl w:val="3"/>
      </w:pPr>
      <w:r w:rsidRPr="009D7DAF">
        <w:rPr>
          <w:spacing w:val="-1"/>
        </w:rPr>
        <w:t>В нарушение</w:t>
      </w:r>
      <w:r w:rsidR="00F513D8">
        <w:rPr>
          <w:spacing w:val="-1"/>
        </w:rPr>
        <w:t xml:space="preserve"> </w:t>
      </w:r>
      <w:r>
        <w:t>Единых рекомендаций Российской трёхсторонней комиссией</w:t>
      </w:r>
      <w:r w:rsidRPr="008B0EF1">
        <w:t xml:space="preserve"> по установлению на федеральном, региональном и местном уровнях систем оплаты труда работников организаций, финансируе</w:t>
      </w:r>
      <w:r>
        <w:t xml:space="preserve">мых из соответствующих бюджетов, а также </w:t>
      </w:r>
      <w:r w:rsidRPr="008B0EF1">
        <w:t xml:space="preserve"> п. 5.2.2. раздела </w:t>
      </w:r>
      <w:r w:rsidRPr="008B0EF1">
        <w:rPr>
          <w:lang w:val="en-US"/>
        </w:rPr>
        <w:t>V</w:t>
      </w:r>
      <w:r w:rsidRPr="008B0EF1">
        <w:t xml:space="preserve"> Оплата труда и нормы труда Регионального отраслевого соглашения</w:t>
      </w:r>
      <w:r>
        <w:t xml:space="preserve">, заключенного </w:t>
      </w:r>
      <w:r w:rsidRPr="008B0EF1">
        <w:t xml:space="preserve"> между Министерством образования и науки Забайкальского края и Забайкальской краевой организации</w:t>
      </w:r>
      <w:r w:rsidR="00F513D8">
        <w:t xml:space="preserve"> </w:t>
      </w:r>
      <w:proofErr w:type="spellStart"/>
      <w:r w:rsidR="00F513D8">
        <w:t>Ощероссийского</w:t>
      </w:r>
      <w:proofErr w:type="spellEnd"/>
      <w:r w:rsidRPr="008B0EF1">
        <w:t xml:space="preserve"> Проф</w:t>
      </w:r>
      <w:r>
        <w:t xml:space="preserve">союза  на 2022-2024 годы при начислении </w:t>
      </w:r>
      <w:r w:rsidRPr="00AD7C39">
        <w:t xml:space="preserve">заработной платы </w:t>
      </w:r>
      <w:r>
        <w:t xml:space="preserve">по должностям «учитель», «преподаватель»  надбавки </w:t>
      </w:r>
      <w:r w:rsidRPr="00315F95">
        <w:t xml:space="preserve">за квалификационную категорию и за почетное звание </w:t>
      </w:r>
      <w:r>
        <w:t>исчисляются</w:t>
      </w:r>
      <w:r w:rsidRPr="00AD7C39">
        <w:t xml:space="preserve"> только за 18 часов (на 1 ставку), </w:t>
      </w:r>
      <w:r>
        <w:t>а не за фактическую нагрузку педагогов.</w:t>
      </w:r>
    </w:p>
    <w:p w:rsidR="00A17009" w:rsidRDefault="00086D6C" w:rsidP="00086D6C">
      <w:pPr>
        <w:pStyle w:val="ConsPlusNormal"/>
        <w:ind w:firstLine="540"/>
        <w:jc w:val="both"/>
        <w:outlineLvl w:val="3"/>
      </w:pPr>
      <w:r>
        <w:t xml:space="preserve"> В </w:t>
      </w:r>
      <w:r w:rsidRPr="00E7745D">
        <w:t xml:space="preserve">период с 2019 г. по 2021 г. учителя </w:t>
      </w:r>
      <w:r>
        <w:t>обращались с жалобами в краевой комите</w:t>
      </w:r>
      <w:r w:rsidR="00A17009">
        <w:t xml:space="preserve">т профсоюза </w:t>
      </w:r>
      <w:r>
        <w:t xml:space="preserve"> на неправомерное уменьшение заработной платы, а именно исчисление данных </w:t>
      </w:r>
      <w:r w:rsidR="00855B9F">
        <w:t>надбавок не на  фактическую</w:t>
      </w:r>
      <w:r>
        <w:t xml:space="preserve"> педа</w:t>
      </w:r>
      <w:r w:rsidR="00855B9F">
        <w:t>гогическую нагрузку, а на  ставку</w:t>
      </w:r>
      <w:r w:rsidR="00A17009">
        <w:t xml:space="preserve">. </w:t>
      </w:r>
    </w:p>
    <w:p w:rsidR="00F82270" w:rsidRDefault="00A17009" w:rsidP="00F82270">
      <w:pPr>
        <w:pStyle w:val="ConsPlusNormal"/>
        <w:ind w:firstLine="540"/>
        <w:jc w:val="both"/>
        <w:outlineLvl w:val="3"/>
      </w:pPr>
      <w:r>
        <w:t>Правовым инспектором профсоюза краевой организацией  были подготовлены иски</w:t>
      </w:r>
      <w:r w:rsidR="00F82270">
        <w:t xml:space="preserve"> в суды первой инстанции </w:t>
      </w:r>
      <w:r>
        <w:t xml:space="preserve"> в части </w:t>
      </w:r>
      <w:proofErr w:type="spellStart"/>
      <w:r>
        <w:t>недоначисленной</w:t>
      </w:r>
      <w:proofErr w:type="spellEnd"/>
      <w:r>
        <w:t xml:space="preserve"> заработной платы  отдельных педагогических работников г. Читы,</w:t>
      </w:r>
      <w:r w:rsidR="00086D6C">
        <w:t xml:space="preserve"> Читинского района и ЗАТО п. Горный</w:t>
      </w:r>
      <w:r>
        <w:t>.</w:t>
      </w:r>
    </w:p>
    <w:p w:rsidR="00F82270" w:rsidRDefault="00A17009" w:rsidP="00F82270">
      <w:pPr>
        <w:widowControl w:val="0"/>
        <w:autoSpaceDE w:val="0"/>
        <w:autoSpaceDN w:val="0"/>
        <w:adjustRightInd w:val="0"/>
        <w:spacing w:after="0" w:line="240" w:lineRule="auto"/>
        <w:ind w:firstLine="708"/>
        <w:jc w:val="both"/>
        <w:rPr>
          <w:rFonts w:ascii="Times New Roman" w:hAnsi="Times New Roman"/>
          <w:sz w:val="28"/>
          <w:szCs w:val="28"/>
        </w:rPr>
      </w:pPr>
      <w:r w:rsidRPr="00F82270">
        <w:rPr>
          <w:rFonts w:ascii="Times New Roman" w:hAnsi="Times New Roman" w:cs="Times New Roman"/>
          <w:sz w:val="28"/>
          <w:szCs w:val="28"/>
        </w:rPr>
        <w:t xml:space="preserve">Суды приняли сторону истцов, </w:t>
      </w:r>
      <w:r w:rsidR="00086D6C" w:rsidRPr="00F82270">
        <w:rPr>
          <w:rFonts w:ascii="Times New Roman" w:hAnsi="Times New Roman" w:cs="Times New Roman"/>
          <w:sz w:val="28"/>
          <w:szCs w:val="28"/>
        </w:rPr>
        <w:t xml:space="preserve">так </w:t>
      </w:r>
      <w:r w:rsidR="00086D6C" w:rsidRPr="00F82270">
        <w:rPr>
          <w:rFonts w:ascii="Times New Roman" w:hAnsi="Times New Roman" w:cs="Times New Roman"/>
          <w:spacing w:val="-1"/>
          <w:sz w:val="28"/>
          <w:szCs w:val="28"/>
        </w:rPr>
        <w:t xml:space="preserve">исчисление надбавки за квалификационную категорию с учетом фактического объема </w:t>
      </w:r>
      <w:proofErr w:type="gramStart"/>
      <w:r w:rsidR="00086D6C" w:rsidRPr="00F82270">
        <w:rPr>
          <w:rFonts w:ascii="Times New Roman" w:hAnsi="Times New Roman" w:cs="Times New Roman"/>
          <w:spacing w:val="-1"/>
          <w:sz w:val="28"/>
          <w:szCs w:val="28"/>
        </w:rPr>
        <w:t>педагогической  (</w:t>
      </w:r>
      <w:proofErr w:type="gramEnd"/>
      <w:r w:rsidR="00086D6C" w:rsidRPr="00F82270">
        <w:rPr>
          <w:rFonts w:ascii="Times New Roman" w:hAnsi="Times New Roman" w:cs="Times New Roman"/>
          <w:spacing w:val="-1"/>
          <w:sz w:val="28"/>
          <w:szCs w:val="28"/>
        </w:rPr>
        <w:t>преподавательской) работы</w:t>
      </w:r>
      <w:r w:rsidR="00086D6C" w:rsidRPr="00F82270">
        <w:rPr>
          <w:rFonts w:ascii="Times New Roman" w:hAnsi="Times New Roman" w:cs="Times New Roman"/>
          <w:sz w:val="28"/>
          <w:szCs w:val="28"/>
        </w:rPr>
        <w:t xml:space="preserve"> в г. Чите стала производится с 01.02.2019 г., в Читинском районе с 01.09.2019 г., в ЗАТО п. Горный с 01.01.2021 г.,  надбавка за почетное звание продолжает начисляться только от оклада за 18 часов (на 1 ставку)</w:t>
      </w:r>
      <w:r w:rsidR="00F82270">
        <w:rPr>
          <w:rFonts w:ascii="Times New Roman" w:hAnsi="Times New Roman" w:cs="Times New Roman"/>
          <w:sz w:val="28"/>
          <w:szCs w:val="28"/>
        </w:rPr>
        <w:t xml:space="preserve">, </w:t>
      </w:r>
      <w:r w:rsidR="00F82270">
        <w:rPr>
          <w:rFonts w:ascii="Times New Roman" w:hAnsi="Times New Roman"/>
          <w:sz w:val="28"/>
          <w:szCs w:val="28"/>
        </w:rPr>
        <w:t xml:space="preserve"> в остальных районах края только от оклада. </w:t>
      </w:r>
    </w:p>
    <w:p w:rsidR="00086D6C" w:rsidRPr="00F513D8" w:rsidRDefault="00F82270" w:rsidP="00F513D8">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Такая же ситуация сложилась и в учреждениях системы средне профессионального образования по должности «преподаватель» надбавки за квалификационную категорию и за почетное звание начисляютс</w:t>
      </w:r>
      <w:r w:rsidR="00855B9F">
        <w:rPr>
          <w:rFonts w:ascii="Times New Roman" w:hAnsi="Times New Roman"/>
          <w:sz w:val="28"/>
          <w:szCs w:val="28"/>
        </w:rPr>
        <w:t xml:space="preserve">я на ставку </w:t>
      </w:r>
      <w:r w:rsidR="00855B9F">
        <w:rPr>
          <w:rFonts w:ascii="Times New Roman" w:hAnsi="Times New Roman"/>
          <w:sz w:val="28"/>
          <w:szCs w:val="28"/>
        </w:rPr>
        <w:lastRenderedPageBreak/>
        <w:t xml:space="preserve">заработной платы. </w:t>
      </w:r>
    </w:p>
    <w:p w:rsidR="00482962" w:rsidRDefault="00482962" w:rsidP="00482962">
      <w:pPr>
        <w:widowControl w:val="0"/>
        <w:autoSpaceDE w:val="0"/>
        <w:autoSpaceDN w:val="0"/>
        <w:adjustRightInd w:val="0"/>
        <w:spacing w:after="0" w:line="240" w:lineRule="auto"/>
        <w:ind w:firstLine="708"/>
        <w:jc w:val="both"/>
        <w:rPr>
          <w:rFonts w:ascii="Times New Roman" w:hAnsi="Times New Roman" w:cs="Times New Roman"/>
          <w:b/>
          <w:sz w:val="28"/>
          <w:szCs w:val="28"/>
          <w:u w:val="single"/>
        </w:rPr>
      </w:pPr>
      <w:r w:rsidRPr="00330132">
        <w:rPr>
          <w:rFonts w:ascii="Times New Roman" w:hAnsi="Times New Roman" w:cs="Times New Roman"/>
          <w:sz w:val="28"/>
          <w:szCs w:val="28"/>
        </w:rPr>
        <w:t xml:space="preserve">Статьей 132 Трудового кодекса Российской Федерации установлен принцип оплаты по труду -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w:t>
      </w:r>
      <w:r w:rsidRPr="007176E2">
        <w:rPr>
          <w:rFonts w:ascii="Times New Roman" w:hAnsi="Times New Roman" w:cs="Times New Roman"/>
          <w:b/>
          <w:sz w:val="28"/>
          <w:szCs w:val="28"/>
          <w:u w:val="single"/>
        </w:rPr>
        <w:t>Запрещается какая бы то ни было дискриминация при установлении и изменении условий оплаты труда.</w:t>
      </w:r>
    </w:p>
    <w:p w:rsidR="002B3B4A" w:rsidRDefault="002B3B4A" w:rsidP="000D689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sz w:val="28"/>
          <w:szCs w:val="28"/>
        </w:rPr>
        <w:t>Считаем</w:t>
      </w:r>
      <w:r w:rsidR="00163D30">
        <w:rPr>
          <w:rFonts w:ascii="Times New Roman" w:hAnsi="Times New Roman"/>
          <w:sz w:val="28"/>
          <w:szCs w:val="28"/>
        </w:rPr>
        <w:t>,</w:t>
      </w:r>
      <w:r w:rsidR="0081672A">
        <w:rPr>
          <w:rFonts w:ascii="Times New Roman" w:hAnsi="Times New Roman"/>
          <w:sz w:val="28"/>
          <w:szCs w:val="28"/>
        </w:rPr>
        <w:t>что порядок начисления надбавок за квалификационную категорию и за почетное звание на ставку заработной платы лишает работников, работающих свыше нормы часов рабочего времени и внесших свой вклад в результаты деятельности образовательного учреждения в повышенном размере, право на получение выплат стимулирующего характера за профессиональную квалификационную категорию с учетом фактической нагрузки</w:t>
      </w:r>
      <w:r>
        <w:rPr>
          <w:rFonts w:ascii="Times New Roman" w:hAnsi="Times New Roman" w:cs="Times New Roman"/>
          <w:sz w:val="28"/>
          <w:szCs w:val="28"/>
        </w:rPr>
        <w:t>.</w:t>
      </w:r>
      <w:r w:rsidR="0081672A">
        <w:rPr>
          <w:rFonts w:ascii="Times New Roman" w:hAnsi="Times New Roman" w:cs="Times New Roman"/>
          <w:sz w:val="28"/>
          <w:szCs w:val="28"/>
        </w:rPr>
        <w:t xml:space="preserve"> Такие </w:t>
      </w:r>
      <w:r w:rsidR="00163D30">
        <w:rPr>
          <w:rFonts w:ascii="Times New Roman" w:hAnsi="Times New Roman" w:cs="Times New Roman"/>
          <w:sz w:val="28"/>
          <w:szCs w:val="28"/>
        </w:rPr>
        <w:t xml:space="preserve">условия </w:t>
      </w:r>
      <w:r w:rsidR="0081672A">
        <w:rPr>
          <w:rFonts w:ascii="Times New Roman" w:hAnsi="Times New Roman" w:cs="Times New Roman"/>
          <w:sz w:val="28"/>
          <w:szCs w:val="28"/>
        </w:rPr>
        <w:t>оплаты</w:t>
      </w:r>
      <w:r w:rsidR="00163D30">
        <w:rPr>
          <w:rFonts w:ascii="Times New Roman" w:hAnsi="Times New Roman" w:cs="Times New Roman"/>
          <w:sz w:val="28"/>
          <w:szCs w:val="28"/>
        </w:rPr>
        <w:t xml:space="preserve"> труда являются дискриминационными по отношению к этим работникам при оплате их работы.</w:t>
      </w:r>
    </w:p>
    <w:p w:rsidR="002B3B4A" w:rsidRDefault="00FB4E53" w:rsidP="000D689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 же обращаем В</w:t>
      </w:r>
      <w:r w:rsidR="002B3B4A">
        <w:rPr>
          <w:rFonts w:ascii="Times New Roman" w:hAnsi="Times New Roman" w:cs="Times New Roman"/>
          <w:sz w:val="28"/>
          <w:szCs w:val="28"/>
        </w:rPr>
        <w:t>аше внимание на то</w:t>
      </w:r>
      <w:r>
        <w:rPr>
          <w:rFonts w:ascii="Times New Roman" w:hAnsi="Times New Roman" w:cs="Times New Roman"/>
          <w:sz w:val="28"/>
          <w:szCs w:val="28"/>
        </w:rPr>
        <w:t>,</w:t>
      </w:r>
      <w:r w:rsidR="002B3B4A">
        <w:rPr>
          <w:rFonts w:ascii="Times New Roman" w:hAnsi="Times New Roman" w:cs="Times New Roman"/>
          <w:sz w:val="28"/>
          <w:szCs w:val="28"/>
        </w:rPr>
        <w:t xml:space="preserve"> что </w:t>
      </w:r>
      <w:r w:rsidR="00AC1C18">
        <w:rPr>
          <w:rFonts w:ascii="Times New Roman" w:hAnsi="Times New Roman" w:cs="Times New Roman"/>
          <w:sz w:val="28"/>
          <w:szCs w:val="28"/>
        </w:rPr>
        <w:t xml:space="preserve">индексация окладов, </w:t>
      </w:r>
      <w:r w:rsidR="002B3B4A">
        <w:rPr>
          <w:rFonts w:ascii="Times New Roman" w:hAnsi="Times New Roman" w:cs="Times New Roman"/>
          <w:sz w:val="28"/>
          <w:szCs w:val="28"/>
        </w:rPr>
        <w:t>в нарушение ст. 134 ТК РФ</w:t>
      </w:r>
      <w:r w:rsidR="00AC1C18">
        <w:rPr>
          <w:rFonts w:ascii="Times New Roman" w:hAnsi="Times New Roman" w:cs="Times New Roman"/>
          <w:sz w:val="28"/>
          <w:szCs w:val="28"/>
        </w:rPr>
        <w:t xml:space="preserve"> работникам образовательных организаций с 2018 по 2021 годы не производилась. Забайкальская краевая </w:t>
      </w:r>
      <w:r w:rsidR="00AC1C18" w:rsidRPr="008B0EF1">
        <w:rPr>
          <w:rFonts w:ascii="Times New Roman" w:hAnsi="Times New Roman" w:cs="Times New Roman"/>
          <w:sz w:val="28"/>
          <w:szCs w:val="28"/>
        </w:rPr>
        <w:t>организация Общероссийского Профсоюза образования</w:t>
      </w:r>
      <w:r w:rsidR="00AC1C18">
        <w:rPr>
          <w:rFonts w:ascii="Times New Roman" w:hAnsi="Times New Roman" w:cs="Times New Roman"/>
          <w:sz w:val="28"/>
          <w:szCs w:val="28"/>
        </w:rPr>
        <w:t xml:space="preserve"> неоднократно обращалась к Губернатору и к Правительству Забайкальского каря, но оклады так и не были проиндексированы. </w:t>
      </w:r>
    </w:p>
    <w:p w:rsidR="00F96D19" w:rsidRDefault="00F96D19" w:rsidP="000D689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указано в Определении Конституционного суда РФ от 17 июня 2010 г. № 913-О-О, индексация заработной платы направлена на обеспечение повышения уровня реального содержания заработной платы, ее покупательской способности, по своей правовой природе представляет собой государственную гарантию по оплате труда работников (ст. 130 ТК РФ) и в силу предписаний статей 2,130 и 134 ТК РФ должна обеспечиваться всем лицам, работающим по трудовому договору. </w:t>
      </w:r>
    </w:p>
    <w:p w:rsidR="009B7D7A" w:rsidRDefault="00F96D19" w:rsidP="00F96D19">
      <w:pPr>
        <w:pStyle w:val="aa"/>
        <w:ind w:firstLine="567"/>
        <w:jc w:val="both"/>
        <w:rPr>
          <w:rFonts w:ascii="Times New Roman" w:hAnsi="Times New Roman"/>
          <w:sz w:val="28"/>
          <w:szCs w:val="28"/>
        </w:rPr>
      </w:pPr>
      <w:r w:rsidRPr="00180C70">
        <w:rPr>
          <w:rFonts w:ascii="Times New Roman" w:hAnsi="Times New Roman"/>
          <w:b/>
          <w:sz w:val="28"/>
          <w:szCs w:val="28"/>
        </w:rPr>
        <w:t>На основании постановления Правительства Забайкальского края от 13 октября 2020 г. №</w:t>
      </w:r>
      <w:r w:rsidRPr="00180C70">
        <w:rPr>
          <w:rFonts w:ascii="Times New Roman" w:hAnsi="Times New Roman"/>
          <w:b/>
          <w:i/>
          <w:sz w:val="28"/>
          <w:szCs w:val="28"/>
        </w:rPr>
        <w:t> </w:t>
      </w:r>
      <w:r w:rsidRPr="00F96D19">
        <w:rPr>
          <w:rStyle w:val="a8"/>
          <w:rFonts w:ascii="Times New Roman" w:hAnsi="Times New Roman"/>
          <w:i w:val="0"/>
          <w:sz w:val="28"/>
          <w:szCs w:val="28"/>
        </w:rPr>
        <w:t>418</w:t>
      </w:r>
      <w:r>
        <w:rPr>
          <w:rFonts w:ascii="Times New Roman" w:hAnsi="Times New Roman"/>
          <w:sz w:val="28"/>
          <w:szCs w:val="28"/>
        </w:rPr>
        <w:t xml:space="preserve"> «</w:t>
      </w:r>
      <w:r w:rsidRPr="005C7D95">
        <w:rPr>
          <w:rFonts w:ascii="Times New Roman" w:hAnsi="Times New Roman"/>
          <w:sz w:val="28"/>
          <w:szCs w:val="28"/>
        </w:rPr>
        <w:t>Об индексации с 1 октября 2020 года окладов (должностных окладов), ставок заработной платы работников государственных</w:t>
      </w:r>
      <w:r>
        <w:rPr>
          <w:rFonts w:ascii="Times New Roman" w:hAnsi="Times New Roman"/>
          <w:sz w:val="28"/>
          <w:szCs w:val="28"/>
        </w:rPr>
        <w:t xml:space="preserve"> учреждений Забайкальского края»</w:t>
      </w:r>
      <w:r w:rsidR="009B7D7A">
        <w:rPr>
          <w:rFonts w:ascii="Times New Roman" w:hAnsi="Times New Roman"/>
          <w:sz w:val="28"/>
          <w:szCs w:val="28"/>
        </w:rPr>
        <w:t xml:space="preserve"> было рекомендовано </w:t>
      </w:r>
      <w:r w:rsidR="009B7D7A" w:rsidRPr="005C7D95">
        <w:rPr>
          <w:rFonts w:ascii="Times New Roman" w:hAnsi="Times New Roman"/>
          <w:sz w:val="28"/>
          <w:szCs w:val="28"/>
        </w:rPr>
        <w:t>органам местного самоуправления муниципальных образований Забайкальского края проиндексировать на 3,0% с 1 октября 2020 года оклады (должностные оклады), ставки заработной платы работников муниципальных учреждений Забайкальского края, на которы</w:t>
      </w:r>
      <w:r w:rsidR="009B7D7A">
        <w:rPr>
          <w:rFonts w:ascii="Times New Roman" w:hAnsi="Times New Roman"/>
          <w:sz w:val="28"/>
          <w:szCs w:val="28"/>
        </w:rPr>
        <w:t>х не распространяется действие У</w:t>
      </w:r>
      <w:r w:rsidR="009B7D7A" w:rsidRPr="005C7D95">
        <w:rPr>
          <w:rFonts w:ascii="Times New Roman" w:hAnsi="Times New Roman"/>
          <w:sz w:val="28"/>
          <w:szCs w:val="28"/>
        </w:rPr>
        <w:t>казов Президента Российской Федерации</w:t>
      </w:r>
      <w:r w:rsidR="009B7D7A">
        <w:rPr>
          <w:rFonts w:ascii="Times New Roman" w:hAnsi="Times New Roman"/>
          <w:sz w:val="28"/>
          <w:szCs w:val="28"/>
        </w:rPr>
        <w:t xml:space="preserve">, так как учителя относятся к категории граждан, на которых </w:t>
      </w:r>
      <w:r w:rsidR="009B7D7A" w:rsidRPr="005C7D95">
        <w:rPr>
          <w:rFonts w:ascii="Times New Roman" w:hAnsi="Times New Roman"/>
          <w:sz w:val="28"/>
          <w:szCs w:val="28"/>
        </w:rPr>
        <w:t>распространяется дейст</w:t>
      </w:r>
      <w:r w:rsidR="009B7D7A">
        <w:rPr>
          <w:rFonts w:ascii="Times New Roman" w:hAnsi="Times New Roman"/>
          <w:sz w:val="28"/>
          <w:szCs w:val="28"/>
        </w:rPr>
        <w:t>вие указов Президента РФ, оклады им проиндексированы не были</w:t>
      </w:r>
      <w:r w:rsidR="009B7D7A" w:rsidRPr="005C7D95">
        <w:rPr>
          <w:rFonts w:ascii="Times New Roman" w:hAnsi="Times New Roman"/>
          <w:sz w:val="28"/>
          <w:szCs w:val="28"/>
        </w:rPr>
        <w:t>.</w:t>
      </w:r>
    </w:p>
    <w:p w:rsidR="00560FFA" w:rsidRPr="00952B50" w:rsidRDefault="009B7D7A" w:rsidP="00163D3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Считаем, что не исполнение ст. 134 ТК РФ нарушают трудовые права работников, </w:t>
      </w:r>
      <w:r w:rsidR="00163D30">
        <w:rPr>
          <w:rFonts w:ascii="Times New Roman" w:hAnsi="Times New Roman" w:cs="Times New Roman"/>
          <w:sz w:val="28"/>
          <w:szCs w:val="28"/>
        </w:rPr>
        <w:t>на справедливую заработную плату в условиях инфляции.</w:t>
      </w:r>
    </w:p>
    <w:p w:rsidR="00F82270" w:rsidRDefault="00952B50" w:rsidP="00952B50">
      <w:pPr>
        <w:tabs>
          <w:tab w:val="left" w:pos="2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связи </w:t>
      </w:r>
      <w:r w:rsidR="00163D30">
        <w:rPr>
          <w:rFonts w:ascii="Times New Roman" w:hAnsi="Times New Roman" w:cs="Times New Roman"/>
          <w:sz w:val="28"/>
          <w:szCs w:val="28"/>
        </w:rPr>
        <w:t>с вышеизложенным</w:t>
      </w:r>
      <w:r>
        <w:rPr>
          <w:rFonts w:ascii="Times New Roman" w:hAnsi="Times New Roman" w:cs="Times New Roman"/>
          <w:sz w:val="28"/>
          <w:szCs w:val="28"/>
        </w:rPr>
        <w:t>, п</w:t>
      </w:r>
      <w:r w:rsidRPr="00835597">
        <w:rPr>
          <w:rFonts w:ascii="Times New Roman" w:hAnsi="Times New Roman" w:cs="Times New Roman"/>
          <w:sz w:val="28"/>
          <w:szCs w:val="28"/>
        </w:rPr>
        <w:t xml:space="preserve">росим Вас дать </w:t>
      </w:r>
      <w:r>
        <w:rPr>
          <w:rFonts w:ascii="Times New Roman" w:hAnsi="Times New Roman" w:cs="Times New Roman"/>
          <w:sz w:val="28"/>
          <w:szCs w:val="28"/>
        </w:rPr>
        <w:t xml:space="preserve">оценку </w:t>
      </w:r>
      <w:r w:rsidR="00F6078E">
        <w:rPr>
          <w:rFonts w:ascii="Times New Roman" w:hAnsi="Times New Roman" w:cs="Times New Roman"/>
          <w:sz w:val="28"/>
          <w:szCs w:val="28"/>
        </w:rPr>
        <w:t>законности действий руководителей</w:t>
      </w:r>
      <w:r w:rsidR="00163D30">
        <w:rPr>
          <w:rFonts w:ascii="Times New Roman" w:hAnsi="Times New Roman" w:cs="Times New Roman"/>
          <w:sz w:val="28"/>
          <w:szCs w:val="28"/>
        </w:rPr>
        <w:t xml:space="preserve">образовательных организаций </w:t>
      </w:r>
      <w:r w:rsidR="00F6078E">
        <w:rPr>
          <w:rFonts w:ascii="Times New Roman" w:hAnsi="Times New Roman" w:cs="Times New Roman"/>
          <w:sz w:val="28"/>
          <w:szCs w:val="28"/>
        </w:rPr>
        <w:t>края</w:t>
      </w:r>
      <w:r w:rsidR="00B5341E">
        <w:rPr>
          <w:rFonts w:ascii="Times New Roman" w:hAnsi="Times New Roman" w:cs="Times New Roman"/>
          <w:sz w:val="28"/>
          <w:szCs w:val="28"/>
        </w:rPr>
        <w:t xml:space="preserve">, </w:t>
      </w:r>
      <w:r w:rsidR="00163D30">
        <w:rPr>
          <w:rFonts w:ascii="Times New Roman" w:hAnsi="Times New Roman" w:cs="Times New Roman"/>
          <w:sz w:val="28"/>
          <w:szCs w:val="28"/>
        </w:rPr>
        <w:t xml:space="preserve">в которых </w:t>
      </w:r>
      <w:r w:rsidR="00B5341E">
        <w:rPr>
          <w:rFonts w:ascii="Times New Roman" w:hAnsi="Times New Roman"/>
          <w:sz w:val="28"/>
          <w:szCs w:val="28"/>
        </w:rPr>
        <w:t xml:space="preserve">порядок начисления надбавок за квалификационную категорию и за почетное звание </w:t>
      </w:r>
      <w:r w:rsidR="00B5341E">
        <w:rPr>
          <w:rFonts w:ascii="Times New Roman" w:hAnsi="Times New Roman"/>
          <w:sz w:val="28"/>
          <w:szCs w:val="28"/>
        </w:rPr>
        <w:lastRenderedPageBreak/>
        <w:t>производятся на ставку заработной платы</w:t>
      </w:r>
      <w:r w:rsidR="00F82270">
        <w:rPr>
          <w:rFonts w:ascii="Times New Roman" w:hAnsi="Times New Roman" w:cs="Times New Roman"/>
          <w:sz w:val="28"/>
          <w:szCs w:val="28"/>
        </w:rPr>
        <w:t xml:space="preserve">. А также </w:t>
      </w:r>
      <w:r w:rsidR="00B5341E">
        <w:rPr>
          <w:rFonts w:ascii="Times New Roman" w:hAnsi="Times New Roman"/>
          <w:sz w:val="28"/>
          <w:szCs w:val="28"/>
        </w:rPr>
        <w:t>з</w:t>
      </w:r>
      <w:r w:rsidR="00B5341E">
        <w:rPr>
          <w:rFonts w:ascii="Times New Roman" w:hAnsi="Times New Roman" w:cs="Times New Roman"/>
          <w:sz w:val="28"/>
          <w:szCs w:val="28"/>
        </w:rPr>
        <w:t>аконности действия</w:t>
      </w:r>
      <w:r w:rsidR="00B5341E">
        <w:rPr>
          <w:rFonts w:ascii="Times New Roman" w:hAnsi="Times New Roman"/>
          <w:sz w:val="28"/>
          <w:szCs w:val="28"/>
        </w:rPr>
        <w:t xml:space="preserve"> Правительства Забайкальская края в части не индексации окладов педагогических работников, попадающих под Указы Президента</w:t>
      </w:r>
      <w:r>
        <w:rPr>
          <w:rFonts w:ascii="Times New Roman" w:hAnsi="Times New Roman" w:cs="Times New Roman"/>
          <w:sz w:val="28"/>
          <w:szCs w:val="28"/>
        </w:rPr>
        <w:t xml:space="preserve">. </w:t>
      </w:r>
    </w:p>
    <w:p w:rsidR="00952B50" w:rsidRDefault="00952B50" w:rsidP="00952B50">
      <w:pPr>
        <w:tabs>
          <w:tab w:val="left" w:pos="2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вы</w:t>
      </w:r>
      <w:r w:rsidR="00855B9F">
        <w:rPr>
          <w:rFonts w:ascii="Times New Roman" w:hAnsi="Times New Roman" w:cs="Times New Roman"/>
          <w:sz w:val="28"/>
          <w:szCs w:val="28"/>
        </w:rPr>
        <w:t xml:space="preserve">явления нарушения прав работников просим Вас </w:t>
      </w:r>
      <w:r>
        <w:rPr>
          <w:rFonts w:ascii="Times New Roman" w:hAnsi="Times New Roman" w:cs="Times New Roman"/>
          <w:sz w:val="28"/>
          <w:szCs w:val="28"/>
        </w:rPr>
        <w:t xml:space="preserve"> принять меры прокурорского реагирования. </w:t>
      </w:r>
    </w:p>
    <w:p w:rsidR="00952B50" w:rsidRDefault="00952B50" w:rsidP="00952B50">
      <w:pPr>
        <w:tabs>
          <w:tab w:val="left" w:pos="2025"/>
        </w:tabs>
        <w:spacing w:after="0" w:line="240" w:lineRule="auto"/>
        <w:jc w:val="both"/>
        <w:rPr>
          <w:rFonts w:ascii="Times New Roman" w:hAnsi="Times New Roman" w:cs="Times New Roman"/>
          <w:sz w:val="28"/>
          <w:szCs w:val="28"/>
        </w:rPr>
      </w:pPr>
    </w:p>
    <w:p w:rsidR="00952B50" w:rsidRDefault="00952B50" w:rsidP="00952B50">
      <w:pPr>
        <w:tabs>
          <w:tab w:val="left" w:pos="2025"/>
        </w:tabs>
        <w:spacing w:after="0" w:line="240" w:lineRule="auto"/>
        <w:jc w:val="both"/>
        <w:rPr>
          <w:rFonts w:ascii="Times New Roman" w:hAnsi="Times New Roman" w:cs="Times New Roman"/>
          <w:sz w:val="28"/>
          <w:szCs w:val="28"/>
        </w:rPr>
      </w:pPr>
    </w:p>
    <w:p w:rsidR="00952B50" w:rsidRDefault="00952B50" w:rsidP="00952B50">
      <w:pPr>
        <w:tabs>
          <w:tab w:val="left" w:pos="2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952B50" w:rsidRDefault="00952B50" w:rsidP="00952B50">
      <w:pPr>
        <w:tabs>
          <w:tab w:val="left" w:pos="2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B5341E">
        <w:rPr>
          <w:rFonts w:ascii="Times New Roman" w:hAnsi="Times New Roman" w:cs="Times New Roman"/>
          <w:sz w:val="28"/>
          <w:szCs w:val="28"/>
        </w:rPr>
        <w:t>Апелляционное определение  Судебной коллегии по гражданским делам Забайкальского краевого суда от 17.12.2021 г. дело № 33-3008-2021 на 22 листах</w:t>
      </w:r>
      <w:r>
        <w:rPr>
          <w:rFonts w:ascii="Times New Roman" w:hAnsi="Times New Roman" w:cs="Times New Roman"/>
          <w:sz w:val="28"/>
          <w:szCs w:val="28"/>
        </w:rPr>
        <w:t>;</w:t>
      </w:r>
    </w:p>
    <w:p w:rsidR="00952B50" w:rsidRDefault="00952B50" w:rsidP="00952B50">
      <w:pPr>
        <w:tabs>
          <w:tab w:val="left" w:pos="2025"/>
        </w:tabs>
        <w:spacing w:after="0" w:line="240" w:lineRule="auto"/>
        <w:jc w:val="both"/>
        <w:rPr>
          <w:rFonts w:ascii="Times New Roman" w:hAnsi="Times New Roman"/>
          <w:sz w:val="28"/>
          <w:szCs w:val="28"/>
        </w:rPr>
      </w:pPr>
      <w:r>
        <w:rPr>
          <w:rFonts w:ascii="Times New Roman" w:hAnsi="Times New Roman" w:cs="Times New Roman"/>
          <w:sz w:val="28"/>
          <w:szCs w:val="28"/>
        </w:rPr>
        <w:t>2.</w:t>
      </w:r>
      <w:r w:rsidR="00B5341E">
        <w:rPr>
          <w:rFonts w:ascii="Times New Roman" w:hAnsi="Times New Roman"/>
          <w:sz w:val="28"/>
          <w:szCs w:val="28"/>
        </w:rPr>
        <w:t xml:space="preserve">Решение </w:t>
      </w:r>
      <w:proofErr w:type="spellStart"/>
      <w:r w:rsidR="00B5341E">
        <w:rPr>
          <w:rFonts w:ascii="Times New Roman" w:hAnsi="Times New Roman"/>
          <w:sz w:val="28"/>
          <w:szCs w:val="28"/>
        </w:rPr>
        <w:t>Улётовского</w:t>
      </w:r>
      <w:proofErr w:type="spellEnd"/>
      <w:r w:rsidR="00B5341E">
        <w:rPr>
          <w:rFonts w:ascii="Times New Roman" w:hAnsi="Times New Roman"/>
          <w:sz w:val="28"/>
          <w:szCs w:val="28"/>
        </w:rPr>
        <w:t xml:space="preserve"> районного суда Забайкальского края от 02.06.2021 г. дело № 2-228/2021 на 25 листах;</w:t>
      </w:r>
    </w:p>
    <w:p w:rsidR="00B5341E" w:rsidRDefault="00B5341E" w:rsidP="00952B50">
      <w:pPr>
        <w:tabs>
          <w:tab w:val="left" w:pos="2025"/>
        </w:tabs>
        <w:spacing w:after="0" w:line="240" w:lineRule="auto"/>
        <w:jc w:val="both"/>
        <w:rPr>
          <w:rFonts w:ascii="Times New Roman" w:hAnsi="Times New Roman"/>
          <w:sz w:val="28"/>
          <w:szCs w:val="28"/>
        </w:rPr>
      </w:pPr>
      <w:r>
        <w:rPr>
          <w:rFonts w:ascii="Times New Roman" w:hAnsi="Times New Roman"/>
          <w:sz w:val="28"/>
          <w:szCs w:val="28"/>
        </w:rPr>
        <w:t>3. Решение Читинского районного суда Забайкальского края от 10.11.2020 г. дело № 2-1814/2020 на 6 листах;</w:t>
      </w:r>
    </w:p>
    <w:p w:rsidR="00B5341E" w:rsidRDefault="00B5341E" w:rsidP="00952B50">
      <w:pPr>
        <w:tabs>
          <w:tab w:val="left" w:pos="2025"/>
        </w:tabs>
        <w:spacing w:after="0" w:line="240" w:lineRule="auto"/>
        <w:jc w:val="both"/>
        <w:rPr>
          <w:rFonts w:ascii="Times New Roman" w:hAnsi="Times New Roman"/>
          <w:sz w:val="28"/>
          <w:szCs w:val="28"/>
        </w:rPr>
      </w:pPr>
      <w:r>
        <w:rPr>
          <w:rFonts w:ascii="Times New Roman" w:hAnsi="Times New Roman"/>
          <w:sz w:val="28"/>
          <w:szCs w:val="28"/>
        </w:rPr>
        <w:t xml:space="preserve">4. </w:t>
      </w:r>
      <w:r w:rsidR="0001755C">
        <w:rPr>
          <w:rFonts w:ascii="Times New Roman" w:hAnsi="Times New Roman"/>
          <w:sz w:val="28"/>
          <w:szCs w:val="28"/>
        </w:rPr>
        <w:t>Решение Черновского районного суда г. Читы от 11.06.2019 г. дело № 2-701/2019 на 12 листах;</w:t>
      </w:r>
    </w:p>
    <w:p w:rsidR="0001755C" w:rsidRDefault="0001755C" w:rsidP="00952B50">
      <w:pPr>
        <w:tabs>
          <w:tab w:val="left" w:pos="2025"/>
        </w:tabs>
        <w:spacing w:after="0" w:line="240" w:lineRule="auto"/>
        <w:jc w:val="both"/>
        <w:rPr>
          <w:rFonts w:ascii="Times New Roman" w:hAnsi="Times New Roman" w:cs="Times New Roman"/>
          <w:sz w:val="28"/>
          <w:szCs w:val="28"/>
        </w:rPr>
      </w:pPr>
      <w:r>
        <w:rPr>
          <w:rFonts w:ascii="Times New Roman" w:hAnsi="Times New Roman"/>
          <w:sz w:val="28"/>
          <w:szCs w:val="28"/>
        </w:rPr>
        <w:t>5. Обращение Забайкальской краевой организации Общероссийского профсоюза образования к Губернатору Забайкальского края от 01.05.2021г. на 1 листе.</w:t>
      </w:r>
      <w:r w:rsidR="00A054B4">
        <w:rPr>
          <w:rFonts w:ascii="Times New Roman" w:hAnsi="Times New Roman"/>
          <w:sz w:val="28"/>
          <w:szCs w:val="28"/>
        </w:rPr>
        <w:tab/>
      </w:r>
    </w:p>
    <w:p w:rsidR="00952B50" w:rsidRDefault="00952B50" w:rsidP="00952B50">
      <w:pPr>
        <w:tabs>
          <w:tab w:val="left" w:pos="2025"/>
        </w:tabs>
        <w:spacing w:after="0" w:line="240" w:lineRule="auto"/>
        <w:jc w:val="both"/>
        <w:rPr>
          <w:rFonts w:ascii="Times New Roman" w:hAnsi="Times New Roman" w:cs="Times New Roman"/>
          <w:sz w:val="28"/>
          <w:szCs w:val="28"/>
        </w:rPr>
      </w:pPr>
    </w:p>
    <w:p w:rsidR="00855B9F" w:rsidRPr="00DA2D8A" w:rsidRDefault="00855B9F" w:rsidP="00952B50">
      <w:pPr>
        <w:tabs>
          <w:tab w:val="left" w:pos="2025"/>
        </w:tabs>
        <w:spacing w:after="0" w:line="240" w:lineRule="auto"/>
        <w:jc w:val="both"/>
        <w:rPr>
          <w:rFonts w:ascii="Times New Roman" w:hAnsi="Times New Roman" w:cs="Times New Roman"/>
          <w:sz w:val="28"/>
          <w:szCs w:val="28"/>
        </w:rPr>
      </w:pPr>
    </w:p>
    <w:p w:rsidR="00952B50" w:rsidRPr="00DA2D8A" w:rsidRDefault="00F63479" w:rsidP="00952B50">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3F4CA3D6" wp14:editId="7A361923">
            <wp:simplePos x="0" y="0"/>
            <wp:positionH relativeFrom="column">
              <wp:posOffset>3295650</wp:posOffset>
            </wp:positionH>
            <wp:positionV relativeFrom="paragraph">
              <wp:posOffset>6985</wp:posOffset>
            </wp:positionV>
            <wp:extent cx="885825" cy="638175"/>
            <wp:effectExtent l="0" t="0" r="0" b="0"/>
            <wp:wrapSquare wrapText="bothSides"/>
            <wp:docPr id="1" name="Рисунок 1" descr="Шестак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естаков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638175"/>
                    </a:xfrm>
                    <a:prstGeom prst="rect">
                      <a:avLst/>
                    </a:prstGeom>
                    <a:noFill/>
                  </pic:spPr>
                </pic:pic>
              </a:graphicData>
            </a:graphic>
            <wp14:sizeRelH relativeFrom="page">
              <wp14:pctWidth>0</wp14:pctWidth>
            </wp14:sizeRelH>
            <wp14:sizeRelV relativeFrom="page">
              <wp14:pctHeight>0</wp14:pctHeight>
            </wp14:sizeRelV>
          </wp:anchor>
        </w:drawing>
      </w:r>
      <w:r w:rsidR="00952B50" w:rsidRPr="00DA2D8A">
        <w:rPr>
          <w:rFonts w:ascii="Times New Roman" w:hAnsi="Times New Roman" w:cs="Times New Roman"/>
          <w:sz w:val="28"/>
          <w:szCs w:val="28"/>
        </w:rPr>
        <w:t xml:space="preserve">  С уважением, </w:t>
      </w:r>
    </w:p>
    <w:p w:rsidR="00952B50" w:rsidRDefault="00952B50" w:rsidP="00952B50">
      <w:pPr>
        <w:tabs>
          <w:tab w:val="left" w:pos="900"/>
        </w:tabs>
        <w:spacing w:after="0" w:line="240" w:lineRule="auto"/>
        <w:jc w:val="both"/>
        <w:rPr>
          <w:rFonts w:ascii="Times New Roman" w:hAnsi="Times New Roman" w:cs="Times New Roman"/>
          <w:sz w:val="28"/>
          <w:szCs w:val="28"/>
        </w:rPr>
      </w:pPr>
      <w:r w:rsidRPr="00DA2D8A">
        <w:rPr>
          <w:rFonts w:ascii="Times New Roman" w:hAnsi="Times New Roman" w:cs="Times New Roman"/>
          <w:sz w:val="28"/>
          <w:szCs w:val="28"/>
        </w:rPr>
        <w:t xml:space="preserve">Председатель краевой организации                              </w:t>
      </w:r>
      <w:r w:rsidR="00F63479">
        <w:rPr>
          <w:rFonts w:ascii="Times New Roman" w:hAnsi="Times New Roman" w:cs="Times New Roman"/>
          <w:sz w:val="28"/>
          <w:szCs w:val="28"/>
        </w:rPr>
        <w:t xml:space="preserve">        </w:t>
      </w:r>
      <w:r w:rsidRPr="00DA2D8A">
        <w:rPr>
          <w:rFonts w:ascii="Times New Roman" w:hAnsi="Times New Roman" w:cs="Times New Roman"/>
          <w:sz w:val="28"/>
          <w:szCs w:val="28"/>
        </w:rPr>
        <w:t xml:space="preserve">  Шестакова Е.В.</w:t>
      </w:r>
    </w:p>
    <w:p w:rsidR="00952B50" w:rsidRDefault="00952B50" w:rsidP="00952B50">
      <w:pPr>
        <w:tabs>
          <w:tab w:val="left" w:pos="900"/>
        </w:tabs>
        <w:spacing w:after="0" w:line="240" w:lineRule="auto"/>
        <w:jc w:val="both"/>
        <w:rPr>
          <w:rFonts w:ascii="Times New Roman" w:hAnsi="Times New Roman" w:cs="Times New Roman"/>
          <w:sz w:val="28"/>
          <w:szCs w:val="28"/>
        </w:rPr>
      </w:pPr>
    </w:p>
    <w:p w:rsidR="00952B50" w:rsidRDefault="00952B50" w:rsidP="00952B50">
      <w:pPr>
        <w:tabs>
          <w:tab w:val="left" w:pos="900"/>
        </w:tabs>
        <w:spacing w:after="0" w:line="240" w:lineRule="auto"/>
        <w:jc w:val="both"/>
        <w:rPr>
          <w:rFonts w:ascii="Times New Roman" w:hAnsi="Times New Roman" w:cs="Times New Roman"/>
          <w:sz w:val="28"/>
          <w:szCs w:val="28"/>
        </w:rPr>
      </w:pPr>
    </w:p>
    <w:p w:rsidR="002B73B7" w:rsidRDefault="002B73B7" w:rsidP="00952B50">
      <w:pPr>
        <w:tabs>
          <w:tab w:val="left" w:pos="900"/>
        </w:tabs>
        <w:spacing w:after="0" w:line="240" w:lineRule="auto"/>
        <w:jc w:val="both"/>
        <w:rPr>
          <w:rFonts w:ascii="Times New Roman" w:hAnsi="Times New Roman" w:cs="Times New Roman"/>
        </w:rPr>
      </w:pPr>
    </w:p>
    <w:p w:rsidR="002B73B7" w:rsidRDefault="002B73B7" w:rsidP="00952B50">
      <w:pPr>
        <w:tabs>
          <w:tab w:val="left" w:pos="900"/>
        </w:tabs>
        <w:spacing w:after="0" w:line="240" w:lineRule="auto"/>
        <w:jc w:val="both"/>
        <w:rPr>
          <w:rFonts w:ascii="Times New Roman" w:hAnsi="Times New Roman" w:cs="Times New Roman"/>
        </w:rPr>
      </w:pPr>
    </w:p>
    <w:p w:rsidR="002B73B7" w:rsidRDefault="002B73B7" w:rsidP="00952B50">
      <w:pPr>
        <w:tabs>
          <w:tab w:val="left" w:pos="900"/>
        </w:tabs>
        <w:spacing w:after="0" w:line="240" w:lineRule="auto"/>
        <w:jc w:val="both"/>
        <w:rPr>
          <w:rFonts w:ascii="Times New Roman" w:hAnsi="Times New Roman" w:cs="Times New Roman"/>
        </w:rPr>
      </w:pPr>
    </w:p>
    <w:p w:rsidR="002B73B7" w:rsidRDefault="002B73B7" w:rsidP="00952B50">
      <w:pPr>
        <w:tabs>
          <w:tab w:val="left" w:pos="900"/>
        </w:tabs>
        <w:spacing w:after="0" w:line="240" w:lineRule="auto"/>
        <w:jc w:val="both"/>
        <w:rPr>
          <w:rFonts w:ascii="Times New Roman" w:hAnsi="Times New Roman" w:cs="Times New Roman"/>
        </w:rPr>
      </w:pPr>
    </w:p>
    <w:p w:rsidR="002B73B7" w:rsidRDefault="002B73B7" w:rsidP="00952B50">
      <w:pPr>
        <w:tabs>
          <w:tab w:val="left" w:pos="900"/>
        </w:tabs>
        <w:spacing w:after="0" w:line="240" w:lineRule="auto"/>
        <w:jc w:val="both"/>
        <w:rPr>
          <w:rFonts w:ascii="Times New Roman" w:hAnsi="Times New Roman" w:cs="Times New Roman"/>
        </w:rPr>
      </w:pPr>
    </w:p>
    <w:p w:rsidR="002B73B7" w:rsidRDefault="002B73B7" w:rsidP="00952B50">
      <w:pPr>
        <w:tabs>
          <w:tab w:val="left" w:pos="900"/>
        </w:tabs>
        <w:spacing w:after="0" w:line="240" w:lineRule="auto"/>
        <w:jc w:val="both"/>
        <w:rPr>
          <w:rFonts w:ascii="Times New Roman" w:hAnsi="Times New Roman" w:cs="Times New Roman"/>
        </w:rPr>
      </w:pPr>
    </w:p>
    <w:p w:rsidR="00952B50" w:rsidRDefault="00952B50" w:rsidP="00952B50">
      <w:pPr>
        <w:tabs>
          <w:tab w:val="left" w:pos="900"/>
        </w:tabs>
        <w:spacing w:after="0" w:line="240" w:lineRule="auto"/>
        <w:jc w:val="both"/>
        <w:rPr>
          <w:rFonts w:ascii="Times New Roman" w:hAnsi="Times New Roman" w:cs="Times New Roman"/>
        </w:rPr>
      </w:pPr>
      <w:r w:rsidRPr="00DA2D8A">
        <w:rPr>
          <w:rFonts w:ascii="Times New Roman" w:hAnsi="Times New Roman" w:cs="Times New Roman"/>
        </w:rPr>
        <w:t xml:space="preserve">Исп.: </w:t>
      </w:r>
      <w:proofErr w:type="spellStart"/>
      <w:r w:rsidRPr="00DA2D8A">
        <w:rPr>
          <w:rFonts w:ascii="Times New Roman" w:hAnsi="Times New Roman" w:cs="Times New Roman"/>
        </w:rPr>
        <w:t>Колотовкина</w:t>
      </w:r>
      <w:proofErr w:type="spellEnd"/>
      <w:r w:rsidRPr="00DA2D8A">
        <w:rPr>
          <w:rFonts w:ascii="Times New Roman" w:hAnsi="Times New Roman" w:cs="Times New Roman"/>
        </w:rPr>
        <w:t xml:space="preserve"> Н.С.</w:t>
      </w:r>
      <w:r w:rsidR="00855B9F">
        <w:rPr>
          <w:rFonts w:ascii="Times New Roman" w:hAnsi="Times New Roman" w:cs="Times New Roman"/>
        </w:rPr>
        <w:t>, правовой инспектор</w:t>
      </w:r>
    </w:p>
    <w:p w:rsidR="00855B9F" w:rsidRPr="00DA2D8A" w:rsidRDefault="00855B9F" w:rsidP="00952B50">
      <w:pPr>
        <w:tabs>
          <w:tab w:val="left" w:pos="900"/>
        </w:tabs>
        <w:spacing w:after="0" w:line="240" w:lineRule="auto"/>
        <w:jc w:val="both"/>
        <w:rPr>
          <w:rFonts w:ascii="Times New Roman" w:hAnsi="Times New Roman" w:cs="Times New Roman"/>
        </w:rPr>
      </w:pPr>
      <w:r>
        <w:rPr>
          <w:rFonts w:ascii="Times New Roman" w:hAnsi="Times New Roman" w:cs="Times New Roman"/>
        </w:rPr>
        <w:t>краевой организации Профсоюза</w:t>
      </w:r>
    </w:p>
    <w:p w:rsidR="00952B50" w:rsidRPr="00DA2D8A" w:rsidRDefault="00952B50" w:rsidP="00952B50">
      <w:pPr>
        <w:tabs>
          <w:tab w:val="left" w:pos="900"/>
        </w:tabs>
        <w:spacing w:after="0" w:line="240" w:lineRule="auto"/>
        <w:jc w:val="both"/>
        <w:rPr>
          <w:rFonts w:ascii="Times New Roman" w:hAnsi="Times New Roman" w:cs="Times New Roman"/>
        </w:rPr>
      </w:pPr>
      <w:r w:rsidRPr="00DA2D8A">
        <w:rPr>
          <w:rFonts w:ascii="Times New Roman" w:hAnsi="Times New Roman" w:cs="Times New Roman"/>
        </w:rPr>
        <w:t>35-55-57</w:t>
      </w:r>
    </w:p>
    <w:p w:rsidR="00952B50" w:rsidRPr="00DA2D8A" w:rsidRDefault="00952B50" w:rsidP="00952B50">
      <w:pPr>
        <w:tabs>
          <w:tab w:val="left" w:pos="900"/>
        </w:tabs>
        <w:spacing w:after="0" w:line="240" w:lineRule="auto"/>
        <w:jc w:val="both"/>
        <w:rPr>
          <w:rFonts w:ascii="Times New Roman" w:hAnsi="Times New Roman" w:cs="Times New Roman"/>
          <w:sz w:val="28"/>
          <w:szCs w:val="28"/>
        </w:rPr>
      </w:pPr>
      <w:bookmarkStart w:id="0" w:name="_GoBack"/>
      <w:bookmarkEnd w:id="0"/>
    </w:p>
    <w:p w:rsidR="008037F5" w:rsidRDefault="008037F5"/>
    <w:sectPr w:rsidR="008037F5" w:rsidSect="00217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52B50"/>
    <w:rsid w:val="0001755C"/>
    <w:rsid w:val="00086D6C"/>
    <w:rsid w:val="000B7148"/>
    <w:rsid w:val="000D6891"/>
    <w:rsid w:val="00146E49"/>
    <w:rsid w:val="00163D30"/>
    <w:rsid w:val="0018477B"/>
    <w:rsid w:val="001C053E"/>
    <w:rsid w:val="00266319"/>
    <w:rsid w:val="0027670C"/>
    <w:rsid w:val="0028487B"/>
    <w:rsid w:val="002B3B4A"/>
    <w:rsid w:val="002B73B7"/>
    <w:rsid w:val="00315F95"/>
    <w:rsid w:val="0033337D"/>
    <w:rsid w:val="00366169"/>
    <w:rsid w:val="00405AD0"/>
    <w:rsid w:val="00455317"/>
    <w:rsid w:val="00482962"/>
    <w:rsid w:val="004901E1"/>
    <w:rsid w:val="004B3AF2"/>
    <w:rsid w:val="004B4CA8"/>
    <w:rsid w:val="00524143"/>
    <w:rsid w:val="00560FFA"/>
    <w:rsid w:val="005B6FE1"/>
    <w:rsid w:val="005C1C0D"/>
    <w:rsid w:val="00796231"/>
    <w:rsid w:val="007A44BC"/>
    <w:rsid w:val="008037F5"/>
    <w:rsid w:val="0081672A"/>
    <w:rsid w:val="00855B9F"/>
    <w:rsid w:val="008B0EF1"/>
    <w:rsid w:val="00902322"/>
    <w:rsid w:val="00952B50"/>
    <w:rsid w:val="00963341"/>
    <w:rsid w:val="009B7D7A"/>
    <w:rsid w:val="009D7DAF"/>
    <w:rsid w:val="009E5FCC"/>
    <w:rsid w:val="00A054B4"/>
    <w:rsid w:val="00A17009"/>
    <w:rsid w:val="00AC1C18"/>
    <w:rsid w:val="00B5341E"/>
    <w:rsid w:val="00BE633F"/>
    <w:rsid w:val="00C212E3"/>
    <w:rsid w:val="00D17AE9"/>
    <w:rsid w:val="00E165E9"/>
    <w:rsid w:val="00E40C86"/>
    <w:rsid w:val="00E7745D"/>
    <w:rsid w:val="00E77DDC"/>
    <w:rsid w:val="00EC07AD"/>
    <w:rsid w:val="00F00C66"/>
    <w:rsid w:val="00F513D8"/>
    <w:rsid w:val="00F6078E"/>
    <w:rsid w:val="00F63479"/>
    <w:rsid w:val="00F82270"/>
    <w:rsid w:val="00F96D19"/>
    <w:rsid w:val="00FB4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8C34"/>
  <w15:docId w15:val="{306C9113-40AF-49AF-817A-D54B72EE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C0D"/>
  </w:style>
  <w:style w:type="paragraph" w:styleId="1">
    <w:name w:val="heading 1"/>
    <w:basedOn w:val="a"/>
    <w:next w:val="a"/>
    <w:link w:val="10"/>
    <w:uiPriority w:val="9"/>
    <w:qFormat/>
    <w:rsid w:val="004553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52B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2B50"/>
    <w:rPr>
      <w:rFonts w:ascii="Times New Roman" w:eastAsia="Times New Roman" w:hAnsi="Times New Roman" w:cs="Times New Roman"/>
      <w:b/>
      <w:bCs/>
      <w:sz w:val="36"/>
      <w:szCs w:val="36"/>
    </w:rPr>
  </w:style>
  <w:style w:type="character" w:styleId="a3">
    <w:name w:val="Hyperlink"/>
    <w:basedOn w:val="a0"/>
    <w:uiPriority w:val="99"/>
    <w:unhideWhenUsed/>
    <w:rsid w:val="00952B50"/>
    <w:rPr>
      <w:color w:val="0000FF"/>
      <w:u w:val="single"/>
    </w:rPr>
  </w:style>
  <w:style w:type="table" w:styleId="a4">
    <w:name w:val="Table Grid"/>
    <w:basedOn w:val="a1"/>
    <w:uiPriority w:val="59"/>
    <w:rsid w:val="00952B5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Strong"/>
    <w:basedOn w:val="a0"/>
    <w:uiPriority w:val="22"/>
    <w:qFormat/>
    <w:rsid w:val="00952B50"/>
    <w:rPr>
      <w:b/>
      <w:bCs/>
    </w:rPr>
  </w:style>
  <w:style w:type="paragraph" w:styleId="a6">
    <w:name w:val="Balloon Text"/>
    <w:basedOn w:val="a"/>
    <w:link w:val="a7"/>
    <w:uiPriority w:val="99"/>
    <w:semiHidden/>
    <w:unhideWhenUsed/>
    <w:rsid w:val="00952B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2B50"/>
    <w:rPr>
      <w:rFonts w:ascii="Tahoma" w:hAnsi="Tahoma" w:cs="Tahoma"/>
      <w:sz w:val="16"/>
      <w:szCs w:val="16"/>
    </w:rPr>
  </w:style>
  <w:style w:type="paragraph" w:customStyle="1" w:styleId="s1">
    <w:name w:val="s_1"/>
    <w:basedOn w:val="a"/>
    <w:rsid w:val="00BE633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BE633F"/>
    <w:rPr>
      <w:i/>
      <w:iCs/>
    </w:rPr>
  </w:style>
  <w:style w:type="paragraph" w:styleId="a9">
    <w:name w:val="Normal (Web)"/>
    <w:basedOn w:val="a"/>
    <w:uiPriority w:val="99"/>
    <w:semiHidden/>
    <w:unhideWhenUsed/>
    <w:rsid w:val="002663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455317"/>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8B0EF1"/>
    <w:pPr>
      <w:autoSpaceDE w:val="0"/>
      <w:autoSpaceDN w:val="0"/>
      <w:adjustRightInd w:val="0"/>
      <w:spacing w:after="0" w:line="240" w:lineRule="auto"/>
    </w:pPr>
    <w:rPr>
      <w:rFonts w:ascii="Times New Roman" w:eastAsia="Times New Roman" w:hAnsi="Times New Roman" w:cs="Times New Roman"/>
      <w:sz w:val="28"/>
      <w:szCs w:val="28"/>
    </w:rPr>
  </w:style>
  <w:style w:type="paragraph" w:styleId="aa">
    <w:name w:val="No Spacing"/>
    <w:uiPriority w:val="1"/>
    <w:qFormat/>
    <w:rsid w:val="00F96D19"/>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obkom.chita@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1</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Александр</cp:lastModifiedBy>
  <cp:revision>13</cp:revision>
  <cp:lastPrinted>2022-01-17T09:26:00Z</cp:lastPrinted>
  <dcterms:created xsi:type="dcterms:W3CDTF">2022-01-11T07:22:00Z</dcterms:created>
  <dcterms:modified xsi:type="dcterms:W3CDTF">2023-01-09T05:46:00Z</dcterms:modified>
</cp:coreProperties>
</file>