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74" w:rsidRPr="00564842" w:rsidRDefault="00091C5C" w:rsidP="00564842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84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-415290</wp:posOffset>
            </wp:positionV>
            <wp:extent cx="1352550" cy="1219200"/>
            <wp:effectExtent l="0" t="0" r="0" b="0"/>
            <wp:wrapNone/>
            <wp:docPr id="2" name="Рисунок 2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292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564842">
        <w:rPr>
          <w:rFonts w:ascii="Times New Roman" w:hAnsi="Times New Roman" w:cs="Times New Roman"/>
          <w:i/>
          <w:sz w:val="28"/>
          <w:szCs w:val="28"/>
        </w:rPr>
        <w:t>Проф</w:t>
      </w:r>
      <w:r w:rsidR="009E6574" w:rsidRPr="00564842">
        <w:rPr>
          <w:rFonts w:ascii="Times New Roman" w:hAnsi="Times New Roman" w:cs="Times New Roman"/>
          <w:i/>
          <w:sz w:val="28"/>
          <w:szCs w:val="28"/>
        </w:rPr>
        <w:t xml:space="preserve">ессиональный </w:t>
      </w:r>
      <w:r w:rsidRPr="00564842">
        <w:rPr>
          <w:rFonts w:ascii="Times New Roman" w:hAnsi="Times New Roman" w:cs="Times New Roman"/>
          <w:i/>
          <w:sz w:val="28"/>
          <w:szCs w:val="28"/>
        </w:rPr>
        <w:t>союз работников народного</w:t>
      </w:r>
    </w:p>
    <w:p w:rsidR="00091C5C" w:rsidRPr="00564842" w:rsidRDefault="00B26292" w:rsidP="00564842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bookmarkStart w:id="0" w:name="_GoBack"/>
      <w:bookmarkEnd w:id="0"/>
      <w:r w:rsidR="00091C5C" w:rsidRPr="00564842">
        <w:rPr>
          <w:rFonts w:ascii="Times New Roman" w:hAnsi="Times New Roman" w:cs="Times New Roman"/>
          <w:i/>
          <w:sz w:val="28"/>
          <w:szCs w:val="28"/>
        </w:rPr>
        <w:t>образования и науки РФ</w:t>
      </w:r>
    </w:p>
    <w:p w:rsidR="00564842" w:rsidRPr="00564842" w:rsidRDefault="00B26292" w:rsidP="00564842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91C5C" w:rsidRPr="00564842">
        <w:rPr>
          <w:rFonts w:ascii="Times New Roman" w:hAnsi="Times New Roman" w:cs="Times New Roman"/>
          <w:i/>
          <w:sz w:val="28"/>
          <w:szCs w:val="28"/>
        </w:rPr>
        <w:t>Забайкальская краевая организация</w:t>
      </w:r>
    </w:p>
    <w:p w:rsidR="00564842" w:rsidRPr="00564842" w:rsidRDefault="00091C5C" w:rsidP="00091C5C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64842">
        <w:rPr>
          <w:rFonts w:ascii="Times New Roman" w:hAnsi="Times New Roman" w:cs="Times New Roman"/>
          <w:sz w:val="20"/>
          <w:szCs w:val="20"/>
          <w:u w:val="single"/>
        </w:rPr>
        <w:t xml:space="preserve">В ПРОФСОЮЗНЫЙ УГОЛОК  </w:t>
      </w:r>
    </w:p>
    <w:p w:rsidR="00091C5C" w:rsidRPr="00564842" w:rsidRDefault="00091C5C" w:rsidP="00091C5C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6484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5648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4842" w:rsidRDefault="00091C5C" w:rsidP="00C66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Информационный листок </w:t>
      </w:r>
      <w:r w:rsidR="009E6574">
        <w:rPr>
          <w:rFonts w:ascii="Times New Roman" w:hAnsi="Times New Roman" w:cs="Times New Roman"/>
          <w:b/>
          <w:sz w:val="28"/>
          <w:szCs w:val="28"/>
        </w:rPr>
        <w:t xml:space="preserve">«Охрана труда».       </w:t>
      </w:r>
    </w:p>
    <w:p w:rsidR="00091C5C" w:rsidRPr="00564842" w:rsidRDefault="009E6574" w:rsidP="005648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№</w:t>
      </w:r>
      <w:r w:rsidR="007345E7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747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7AB">
        <w:rPr>
          <w:rFonts w:ascii="Times New Roman" w:hAnsi="Times New Roman" w:cs="Times New Roman"/>
          <w:b/>
          <w:sz w:val="28"/>
          <w:szCs w:val="28"/>
        </w:rPr>
        <w:t>(2</w:t>
      </w:r>
      <w:r w:rsidR="007345E7">
        <w:rPr>
          <w:rFonts w:ascii="Times New Roman" w:hAnsi="Times New Roman" w:cs="Times New Roman"/>
          <w:b/>
          <w:sz w:val="28"/>
          <w:szCs w:val="28"/>
        </w:rPr>
        <w:t>)</w:t>
      </w:r>
      <w:r w:rsidR="00747918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091C5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47918" w:rsidRPr="00747918" w:rsidRDefault="00747918" w:rsidP="00747918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i/>
          <w:color w:val="4472C4"/>
          <w:u w:val="single"/>
          <w:lang w:eastAsia="en-US"/>
        </w:rPr>
      </w:pPr>
      <w:r w:rsidRPr="00747918">
        <w:rPr>
          <w:rFonts w:ascii="Times New Roman" w:eastAsia="Times New Roman" w:hAnsi="Times New Roman" w:cs="Times New Roman"/>
          <w:b/>
          <w:i/>
          <w:color w:val="4472C4"/>
          <w:u w:val="single"/>
          <w:lang w:eastAsia="en-US"/>
        </w:rPr>
        <w:t>Руководителям образовательных организаций, специалистам по охране труда, председателям территориальных и первичных организации профсоюза</w:t>
      </w:r>
    </w:p>
    <w:p w:rsidR="008F5154" w:rsidRDefault="007479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1EBDF" wp14:editId="791282A8">
                <wp:simplePos x="0" y="0"/>
                <wp:positionH relativeFrom="page">
                  <wp:posOffset>447675</wp:posOffset>
                </wp:positionH>
                <wp:positionV relativeFrom="paragraph">
                  <wp:posOffset>71755</wp:posOffset>
                </wp:positionV>
                <wp:extent cx="6819900" cy="7724775"/>
                <wp:effectExtent l="0" t="0" r="19050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7724775"/>
                        </a:xfrm>
                        <a:prstGeom prst="roundRect">
                          <a:avLst>
                            <a:gd name="adj" fmla="val 29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45E7" w:rsidRPr="007345E7" w:rsidRDefault="007345E7" w:rsidP="007345E7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1034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6520"/>
                            </w:tblGrid>
                            <w:tr w:rsidR="004A07AB" w:rsidRPr="004A07AB" w:rsidTr="004A07AB">
                              <w:tc>
                                <w:tcPr>
                                  <w:tcW w:w="3823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217 (ст. 223) Служба охраны труда в организации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4A07AB" w:rsidRPr="004A07AB" w:rsidTr="004A07AB">
                              <w:tc>
                                <w:tcPr>
                                  <w:tcW w:w="3823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218 (ст. 224) Комитеты (комиссии) по охране труда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4A07AB" w:rsidRPr="004A07AB" w:rsidTr="004A07AB">
                              <w:tc>
                                <w:tcPr>
                                  <w:tcW w:w="3823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Глава 36 Обеспечение прав работников на охрану труда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Глава 36 Управление охраной труда</w:t>
                                  </w:r>
                                </w:p>
                                <w:p w:rsidR="00AB28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Статья 217 Система управления охраной труда </w:t>
                                  </w:r>
                                </w:p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218 Профессиональные риски</w:t>
                                  </w:r>
                                </w:p>
                              </w:tc>
                            </w:tr>
                            <w:tr w:rsidR="004A07AB" w:rsidRPr="004A07AB" w:rsidTr="004A07AB">
                              <w:tc>
                                <w:tcPr>
                                  <w:tcW w:w="3823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219 (ст. 216) Право работника на труд в условиях, отвечающих требованиям охраны труда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219 Обучение по охране труда</w:t>
                                  </w:r>
                                </w:p>
                              </w:tc>
                            </w:tr>
                            <w:tr w:rsidR="004A07AB" w:rsidRPr="004A07AB" w:rsidTr="004A07AB">
                              <w:trPr>
                                <w:trHeight w:val="435"/>
                              </w:trPr>
                              <w:tc>
                                <w:tcPr>
                                  <w:tcW w:w="3823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220 (ст. 216.1) Гарантии права работников на труд в условиях, соответствующих требованиям охраны труда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220 Медицинские осмотры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для</w:t>
                                  </w: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некоторых </w:t>
                                  </w:r>
                                </w:p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категорий работников</w:t>
                                  </w:r>
                                </w:p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4A07AB" w:rsidRPr="004A07AB" w:rsidTr="004A07AB">
                              <w:trPr>
                                <w:trHeight w:val="435"/>
                              </w:trPr>
                              <w:tc>
                                <w:tcPr>
                                  <w:tcW w:w="3823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221 Обеспечение работников средствами индивидуальной защиты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221 Обеспечение работников средствами индивидуальной защиты</w:t>
                                  </w:r>
                                </w:p>
                              </w:tc>
                            </w:tr>
                            <w:tr w:rsidR="004A07AB" w:rsidRPr="004A07AB" w:rsidTr="004A07AB">
                              <w:trPr>
                                <w:trHeight w:val="435"/>
                              </w:trPr>
                              <w:tc>
                                <w:tcPr>
                                  <w:tcW w:w="3823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222 Выдача молока и лечебно-профилактического питания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222 Обеспечение работников молоком или другими равноценными пищевыми продуктами, лечебно-профилактическим питанием</w:t>
                                  </w:r>
                                </w:p>
                              </w:tc>
                            </w:tr>
                            <w:tr w:rsidR="004A07AB" w:rsidRPr="004A07AB" w:rsidTr="004A07AB">
                              <w:trPr>
                                <w:trHeight w:val="435"/>
                              </w:trPr>
                              <w:tc>
                                <w:tcPr>
                                  <w:tcW w:w="3823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223 (ст. 216.3) Санитарно-бытовое обслуживание и медицинское обеспечение работников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223 Служба охраны труда у работодателя</w:t>
                                  </w:r>
                                </w:p>
                              </w:tc>
                            </w:tr>
                            <w:tr w:rsidR="004A07AB" w:rsidRPr="004A07AB" w:rsidTr="004A07AB">
                              <w:trPr>
                                <w:trHeight w:val="435"/>
                              </w:trPr>
                              <w:tc>
                                <w:tcPr>
                                  <w:tcW w:w="3823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224 (ст. 216.1) Дополнительные гарантии охраны труда отдельным категориям работников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224 Комитеты (комиссии) по охране труда</w:t>
                                  </w:r>
                                </w:p>
                              </w:tc>
                            </w:tr>
                            <w:tr w:rsidR="004A07AB" w:rsidRPr="004A07AB" w:rsidTr="004A07AB">
                              <w:trPr>
                                <w:trHeight w:val="435"/>
                              </w:trPr>
                              <w:tc>
                                <w:tcPr>
                                  <w:tcW w:w="3823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225 (ст. 219) Обучение в области охраны труда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Статья 225 Финансирование мероприятий по улучшению условий </w:t>
                                  </w:r>
                                </w:p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4A07AB" w:rsidRPr="004A07AB" w:rsidTr="004A07AB">
                              <w:trPr>
                                <w:trHeight w:val="435"/>
                              </w:trPr>
                              <w:tc>
                                <w:tcPr>
                                  <w:tcW w:w="3823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Глава 36.1 Расследование, оформление (рассмотрение), учет микроповреждений (микротравм), несчастных случаев</w:t>
                                  </w:r>
                                </w:p>
                              </w:tc>
                            </w:tr>
                            <w:tr w:rsidR="004A07AB" w:rsidRPr="004A07AB" w:rsidTr="004A07AB">
                              <w:trPr>
                                <w:trHeight w:val="435"/>
                              </w:trPr>
                              <w:tc>
                                <w:tcPr>
                                  <w:tcW w:w="3823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 226</w:t>
                                  </w: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(ст. 225) Финансирование мероприятий по улучшению </w:t>
                                  </w:r>
                                </w:p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условий  и охраны труда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 226 Микроповреждения (микротравмы)</w:t>
                                  </w:r>
                                </w:p>
                              </w:tc>
                            </w:tr>
                            <w:tr w:rsidR="004A07AB" w:rsidRPr="004A07AB" w:rsidTr="004A07AB">
                              <w:trPr>
                                <w:trHeight w:val="435"/>
                              </w:trPr>
                              <w:tc>
                                <w:tcPr>
                                  <w:tcW w:w="3823" w:type="dxa"/>
                                </w:tcPr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 227 Несчастные случаи, подлежащие </w:t>
                                  </w:r>
                                </w:p>
                                <w:p w:rsidR="004A07AB" w:rsidRPr="004A07AB" w:rsidRDefault="004A07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расследованию и учету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4A07AB" w:rsidRPr="004A07AB" w:rsidRDefault="00AB28AB" w:rsidP="004A07AB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 227 </w:t>
                                  </w:r>
                                  <w:r w:rsidR="004A07AB"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Несчастные 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случаи, подлежащие  расследовани</w:t>
                                  </w:r>
                                  <w:r w:rsidR="004A07AB" w:rsidRPr="004A07AB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ю и учету</w:t>
                                  </w:r>
                                </w:p>
                              </w:tc>
                            </w:tr>
                          </w:tbl>
                          <w:p w:rsidR="00ED32E9" w:rsidRDefault="00ED32E9" w:rsidP="00091C5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91EBDF" id="Скругленный прямоугольник 1" o:spid="_x0000_s1026" style="position:absolute;margin-left:35.25pt;margin-top:5.65pt;width:537pt;height:6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">
                <v:textbox>
                  <w:txbxContent>
                    <w:p w:rsidR="007345E7" w:rsidRPr="007345E7" w:rsidRDefault="007345E7" w:rsidP="007345E7">
                      <w:pPr>
                        <w:spacing w:after="0" w:line="240" w:lineRule="auto"/>
                        <w:ind w:firstLine="709"/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</w:p>
                    <w:tbl>
                      <w:tblPr>
                        <w:tblStyle w:val="a7"/>
                        <w:tblW w:w="1034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6520"/>
                      </w:tblGrid>
                      <w:tr w:rsidR="004A07AB" w:rsidRPr="004A07AB" w:rsidTr="004A07AB">
                        <w:tc>
                          <w:tcPr>
                            <w:tcW w:w="3823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217 (ст. 223) Служба охраны труда в организации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4A07AB" w:rsidRPr="004A07AB" w:rsidTr="004A07AB">
                        <w:tc>
                          <w:tcPr>
                            <w:tcW w:w="3823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218 (ст. 224) Комитеты (комиссии) по охране труда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4A07AB" w:rsidRPr="004A07AB" w:rsidTr="004A07AB">
                        <w:tc>
                          <w:tcPr>
                            <w:tcW w:w="3823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Глава 36 Обеспечение прав работников на охрану труда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Глава 36 Управление охраной труда</w:t>
                            </w:r>
                          </w:p>
                          <w:p w:rsidR="00AB28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Статья 217 Система управления охраной труда </w:t>
                            </w:r>
                          </w:p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218 Профессиональные риски</w:t>
                            </w:r>
                          </w:p>
                        </w:tc>
                      </w:tr>
                      <w:tr w:rsidR="004A07AB" w:rsidRPr="004A07AB" w:rsidTr="004A07AB">
                        <w:tc>
                          <w:tcPr>
                            <w:tcW w:w="3823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219 (ст. 216) Право работника на труд в условиях, отвечающих требованиям охраны труда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219 Обучение по охране труда</w:t>
                            </w:r>
                          </w:p>
                        </w:tc>
                      </w:tr>
                      <w:tr w:rsidR="004A07AB" w:rsidRPr="004A07AB" w:rsidTr="004A07AB">
                        <w:trPr>
                          <w:trHeight w:val="435"/>
                        </w:trPr>
                        <w:tc>
                          <w:tcPr>
                            <w:tcW w:w="3823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220 (ст. 216.1) Гарантии права работников на труд в условиях, соответствующих требованиям охраны труда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220 Медицинские осмотры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для</w:t>
                            </w: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некоторых </w:t>
                            </w:r>
                          </w:p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категорий работников</w:t>
                            </w:r>
                          </w:p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4A07AB" w:rsidRPr="004A07AB" w:rsidTr="004A07AB">
                        <w:trPr>
                          <w:trHeight w:val="435"/>
                        </w:trPr>
                        <w:tc>
                          <w:tcPr>
                            <w:tcW w:w="3823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221 Обеспечение работников средствами индивидуальной защиты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221 Обеспечение работников средствами индивидуальной защиты</w:t>
                            </w:r>
                          </w:p>
                        </w:tc>
                      </w:tr>
                      <w:tr w:rsidR="004A07AB" w:rsidRPr="004A07AB" w:rsidTr="004A07AB">
                        <w:trPr>
                          <w:trHeight w:val="435"/>
                        </w:trPr>
                        <w:tc>
                          <w:tcPr>
                            <w:tcW w:w="3823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222 Выдача молока и лечебно-профилактического питания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222 Обеспечение работников молоком или другими равноценными пищевыми продуктами, лечебно-профилактическим питанием</w:t>
                            </w:r>
                          </w:p>
                        </w:tc>
                      </w:tr>
                      <w:tr w:rsidR="004A07AB" w:rsidRPr="004A07AB" w:rsidTr="004A07AB">
                        <w:trPr>
                          <w:trHeight w:val="435"/>
                        </w:trPr>
                        <w:tc>
                          <w:tcPr>
                            <w:tcW w:w="3823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223 (ст. 216.3) Санитарно-бытовое обслуживание и медицинское обеспечение работников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223 Служба охраны труда у работодателя</w:t>
                            </w:r>
                          </w:p>
                        </w:tc>
                      </w:tr>
                      <w:tr w:rsidR="004A07AB" w:rsidRPr="004A07AB" w:rsidTr="004A07AB">
                        <w:trPr>
                          <w:trHeight w:val="435"/>
                        </w:trPr>
                        <w:tc>
                          <w:tcPr>
                            <w:tcW w:w="3823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224 (ст. 216.1) Дополнительные гарантии охраны труда отдельным категориям работников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224 Комитеты (комиссии) по охране труда</w:t>
                            </w:r>
                          </w:p>
                        </w:tc>
                      </w:tr>
                      <w:tr w:rsidR="004A07AB" w:rsidRPr="004A07AB" w:rsidTr="004A07AB">
                        <w:trPr>
                          <w:trHeight w:val="435"/>
                        </w:trPr>
                        <w:tc>
                          <w:tcPr>
                            <w:tcW w:w="3823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225 (ст. 219) Обучение в области охраны труда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Статья 225 Финансирование мероприятий по улучшению условий </w:t>
                            </w:r>
                          </w:p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4A07AB" w:rsidRPr="004A07AB" w:rsidTr="004A07AB">
                        <w:trPr>
                          <w:trHeight w:val="435"/>
                        </w:trPr>
                        <w:tc>
                          <w:tcPr>
                            <w:tcW w:w="3823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520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Глава 36.1 Расследование, оформление (рассмотрение), учет микроповреждений (микротравм), несчастных случаев</w:t>
                            </w:r>
                          </w:p>
                        </w:tc>
                      </w:tr>
                      <w:tr w:rsidR="004A07AB" w:rsidRPr="004A07AB" w:rsidTr="004A07AB">
                        <w:trPr>
                          <w:trHeight w:val="435"/>
                        </w:trPr>
                        <w:tc>
                          <w:tcPr>
                            <w:tcW w:w="3823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 226</w:t>
                            </w: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(ст. 225) Финансирование мероприятий по улучшению </w:t>
                            </w:r>
                          </w:p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условий  и охраны труда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 226 Микроповреждения (микротравмы)</w:t>
                            </w:r>
                          </w:p>
                        </w:tc>
                      </w:tr>
                      <w:tr w:rsidR="004A07AB" w:rsidRPr="004A07AB" w:rsidTr="004A07AB">
                        <w:trPr>
                          <w:trHeight w:val="435"/>
                        </w:trPr>
                        <w:tc>
                          <w:tcPr>
                            <w:tcW w:w="3823" w:type="dxa"/>
                          </w:tcPr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 227 Несчастные случаи, подлежащие </w:t>
                            </w:r>
                          </w:p>
                          <w:p w:rsidR="004A07AB" w:rsidRPr="004A07AB" w:rsidRDefault="004A07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расследованию и учету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4A07AB" w:rsidRPr="004A07AB" w:rsidRDefault="00AB28AB" w:rsidP="004A07AB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 227 </w:t>
                            </w:r>
                            <w:r w:rsidR="004A07AB"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Несчастные 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случаи, подлежащие  расследовани</w:t>
                            </w:r>
                            <w:r w:rsidR="004A07AB" w:rsidRPr="004A07A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ю и учету</w:t>
                            </w:r>
                          </w:p>
                        </w:tc>
                      </w:tr>
                    </w:tbl>
                    <w:p w:rsidR="00ED32E9" w:rsidRDefault="00ED32E9" w:rsidP="00091C5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8F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43F"/>
    <w:multiLevelType w:val="hybridMultilevel"/>
    <w:tmpl w:val="E44A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E2147"/>
    <w:multiLevelType w:val="hybridMultilevel"/>
    <w:tmpl w:val="1092E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B"/>
    <w:rsid w:val="00091C5C"/>
    <w:rsid w:val="000A1361"/>
    <w:rsid w:val="0018440D"/>
    <w:rsid w:val="002148C2"/>
    <w:rsid w:val="00445B1B"/>
    <w:rsid w:val="004A07AB"/>
    <w:rsid w:val="005005CF"/>
    <w:rsid w:val="00516795"/>
    <w:rsid w:val="00564842"/>
    <w:rsid w:val="007345E7"/>
    <w:rsid w:val="00747918"/>
    <w:rsid w:val="007B7768"/>
    <w:rsid w:val="008F5154"/>
    <w:rsid w:val="009E6574"/>
    <w:rsid w:val="00A235CB"/>
    <w:rsid w:val="00A8160E"/>
    <w:rsid w:val="00AA1EAD"/>
    <w:rsid w:val="00AB28AB"/>
    <w:rsid w:val="00B26292"/>
    <w:rsid w:val="00B26ED6"/>
    <w:rsid w:val="00C66C76"/>
    <w:rsid w:val="00D62B99"/>
    <w:rsid w:val="00E51666"/>
    <w:rsid w:val="00ED32E9"/>
    <w:rsid w:val="00E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3C27"/>
  <w15:chartTrackingRefBased/>
  <w15:docId w15:val="{D7410BB0-6238-4D67-802A-2290795C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5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1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C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91C5C"/>
    <w:rPr>
      <w:color w:val="0000FF"/>
      <w:u w:val="single"/>
    </w:rPr>
  </w:style>
  <w:style w:type="character" w:customStyle="1" w:styleId="s1">
    <w:name w:val="s1"/>
    <w:basedOn w:val="a0"/>
    <w:rsid w:val="00C66C76"/>
  </w:style>
  <w:style w:type="paragraph" w:customStyle="1" w:styleId="p3">
    <w:name w:val="p3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66C76"/>
  </w:style>
  <w:style w:type="paragraph" w:customStyle="1" w:styleId="p5">
    <w:name w:val="p5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66C76"/>
  </w:style>
  <w:style w:type="character" w:customStyle="1" w:styleId="s4">
    <w:name w:val="s4"/>
    <w:basedOn w:val="a0"/>
    <w:rsid w:val="00C66C76"/>
  </w:style>
  <w:style w:type="paragraph" w:customStyle="1" w:styleId="p12">
    <w:name w:val="p12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C66C76"/>
  </w:style>
  <w:style w:type="paragraph" w:customStyle="1" w:styleId="p13">
    <w:name w:val="p13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4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84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479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39"/>
    <w:rsid w:val="00734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7</cp:revision>
  <cp:lastPrinted>2021-06-17T02:04:00Z</cp:lastPrinted>
  <dcterms:created xsi:type="dcterms:W3CDTF">2022-02-16T05:21:00Z</dcterms:created>
  <dcterms:modified xsi:type="dcterms:W3CDTF">2022-02-17T05:35:00Z</dcterms:modified>
</cp:coreProperties>
</file>