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C4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975C43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bookmarkStart w:id="0" w:name="_GoBack"/>
      <w:bookmarkEnd w:id="0"/>
      <w:r w:rsidR="00091C5C"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975C43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91C5C"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531798">
        <w:rPr>
          <w:rFonts w:ascii="Times New Roman" w:hAnsi="Times New Roman" w:cs="Times New Roman"/>
          <w:b/>
          <w:sz w:val="28"/>
          <w:szCs w:val="28"/>
        </w:rPr>
        <w:t xml:space="preserve"> 5(1)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523875</wp:posOffset>
                </wp:positionH>
                <wp:positionV relativeFrom="paragraph">
                  <wp:posOffset>71755</wp:posOffset>
                </wp:positionV>
                <wp:extent cx="6657975" cy="80676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0676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Вопрос:</w:t>
                            </w:r>
                            <w:r>
                              <w:t xml:space="preserve"> 1. Как можно обжаловать проведенную СОУТ, если не согласен? 2. Можно ли обжаловать через портал "</w:t>
                            </w:r>
                            <w:proofErr w:type="spellStart"/>
                            <w:r>
                              <w:t>Онлайнинспекция.РФ</w:t>
                            </w:r>
                            <w:proofErr w:type="spellEnd"/>
                            <w:r>
                              <w:t>"? 3. Как это сделать?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Ответ:</w:t>
                            </w:r>
                            <w:r>
                              <w:t xml:space="preserve"> Если вы не согласны с результатами проведенной специальной оценки условий труда, то за защитой своих прав вправе обратиться в территориальный орган </w:t>
                            </w:r>
                            <w:proofErr w:type="spellStart"/>
                            <w:r>
                              <w:t>Роструда</w:t>
                            </w:r>
                            <w:proofErr w:type="spellEnd"/>
                            <w:r>
                              <w:t xml:space="preserve"> - государственную инспекцию труда (в том числе через данный ресурс с помощью сервиса "Сообщить о проблеме"), а также в суд.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Обратиться в ГИТ вы можете путем записи на личный прием, а также путем направления письменного обращения (в том числе по электронной почте). Необходимо иметь в виду, что ваше письменное обращение в обязательном порядке должно содержать: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наименование государственного органа или органа местного самоуправления, в которые направляется письменное обращение;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либо фамилию, имя, отчество соответствующего должностного лица, либо должность соответствующего лица;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ваши фамилию, имя, отчество (последнее - при наличии);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почтовый адрес, по которому должны быть направлены ответ, уведомление о переадресации обращения (адрес электронной почты, если ответ должен быть направлен в форме электронного документа);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суть предложения, заявления или жалобы;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- вашу личную подпись и дату.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Правовое обоснование:</w:t>
                            </w:r>
                            <w:r>
                              <w:t xml:space="preserve"> В соответствии со </w:t>
                            </w:r>
                            <w:hyperlink r:id="rId6" w:history="1">
                              <w:r>
                                <w:rPr>
                                  <w:color w:val="0000FF"/>
                                </w:rPr>
                                <w:t>ст. 26</w:t>
                              </w:r>
                            </w:hyperlink>
                            <w:r>
                              <w:t xml:space="preserve"> Федерального закона от 28.12.2013 N 426-ФЗ "О специальной оценке условий труда</w:t>
                            </w:r>
                            <w:r w:rsidRPr="00531798">
                              <w:rPr>
                                <w:color w:val="4472C4" w:themeColor="accent5"/>
                              </w:rPr>
                              <w:t xml:space="preserve">" разногласия </w:t>
                            </w:r>
                            <w:r>
                              <w:t xml:space="preserve">по вопросам проведения специальной оценки условий труда, </w:t>
                            </w:r>
                            <w:r w:rsidRPr="00531798">
                              <w:rPr>
                                <w:color w:val="4472C4" w:themeColor="accent5"/>
                              </w:rPr>
                              <w:t xml:space="preserve">несогласие работника </w:t>
                            </w:r>
                            <w:r>
                              <w:t>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 и его территориальными органами, решения которых могут быть обжалованы в судебном порядке.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Согласно </w:t>
                            </w:r>
                            <w:hyperlink r:id="rId7" w:history="1">
                              <w:r>
                                <w:rPr>
                                  <w:color w:val="0000FF"/>
                                </w:rPr>
                                <w:t>ст. 352</w:t>
                              </w:r>
                            </w:hyperlink>
                            <w:r>
                              <w:t xml:space="preserve"> ТК РФ каждый имеет право защищать свои трудовые права и свободы всеми способами, не запрещенными законом.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В соответствии со </w:t>
                            </w:r>
                            <w:hyperlink r:id="rId8" w:history="1">
                              <w:r>
                                <w:rPr>
                                  <w:color w:val="0000FF"/>
                                </w:rPr>
                                <w:t>ст. 353</w:t>
                              </w:r>
                            </w:hyperlink>
                            <w:r>
                              <w:t xml:space="preserve">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                      </w:r>
                            <w:proofErr w:type="spellStart"/>
                            <w:r>
                              <w:t>Рострудом</w:t>
                            </w:r>
                            <w:proofErr w:type="spellEnd"/>
                            <w:r>
                              <w:t>)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работодателя, в том числе через данный ресурс.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                </w:r>
                          </w:p>
                          <w:p w:rsidR="00924DFE" w:rsidRPr="00924DFE" w:rsidRDefault="00924DFE" w:rsidP="00924DFE">
                            <w:pPr>
                              <w:pStyle w:val="ConsPlusNormal"/>
                              <w:ind w:firstLine="540"/>
                              <w:jc w:val="right"/>
                              <w:rPr>
                                <w:color w:val="FF0000"/>
                              </w:rPr>
                            </w:pPr>
                            <w:r w:rsidRPr="00924DFE">
                              <w:rPr>
                                <w:color w:val="FF0000"/>
                              </w:rPr>
                              <w:t>Продолжение в выпуске №5 (2)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В случае необходимости в </w:t>
                            </w:r>
                            <w:proofErr w:type="spellStart"/>
                            <w:r>
                              <w:t>подтвержд</w:t>
                            </w:r>
                            <w:r w:rsidR="00924DFE">
                              <w:t>продолжение</w:t>
                            </w:r>
                            <w:r>
                              <w:t>ение</w:t>
                            </w:r>
                            <w:proofErr w:type="spellEnd"/>
                            <w:r>
                              <w:t xml:space="preserve"> своих доводов гражданин прилагает к письменному обращению документы и материалы либо их копии.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      </w:r>
                            <w:hyperlink r:id="rId9" w:history="1">
                              <w:r>
                                <w:rPr>
                                  <w:color w:val="0000FF"/>
                                </w:rPr>
                                <w:t>Законом</w:t>
                              </w:r>
                            </w:hyperlink>
                            <w:r>
      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</w:t>
                            </w:r>
                            <w:hyperlink r:id="rId10" w:history="1">
                              <w:r>
                                <w:rPr>
                                  <w:color w:val="0000FF"/>
                                </w:rPr>
                                <w:t>ст. 7</w:t>
                              </w:r>
                            </w:hyperlink>
                            <w:r>
                              <w:t xml:space="preserve"> Федерального закона от 02.05.2006 N 59-ФЗ "О порядке рассмотрения обращений граждан Российской Федерации").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      </w:r>
                            <w:hyperlink r:id="rId11" w:history="1">
                              <w:r>
                                <w:rPr>
                                  <w:color w:val="0000FF"/>
                                </w:rPr>
                                <w:t>приказа</w:t>
                              </w:r>
                            </w:hyperlink>
                            <w:r>
                              <w:t xml:space="preserve"> об увольнении либо со дня выдачи </w:t>
                            </w:r>
                            <w:hyperlink r:id="rId12" w:history="1">
                              <w:r>
                                <w:rPr>
                                  <w:color w:val="0000FF"/>
                                </w:rPr>
                                <w:t>трудовой книжки</w:t>
                              </w:r>
                            </w:hyperlink>
                            <w:r>
                              <w:t>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При пропуске по уважительным причинам вышеуказанных сроков они могут быть восстановлены судом (</w:t>
                            </w:r>
                            <w:hyperlink r:id="rId13" w:history="1">
                              <w:r>
                                <w:rPr>
                                  <w:color w:val="0000FF"/>
                                </w:rPr>
                                <w:t>ст. 392</w:t>
                              </w:r>
                            </w:hyperlink>
                            <w:r>
                              <w:t xml:space="preserve"> ТК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Трудовые споры рассматриваются районными (городскими) судами по месту нахождения работодателя (</w:t>
                            </w:r>
                            <w:hyperlink r:id="rId14" w:history="1">
                              <w:r>
                                <w:rPr>
                                  <w:color w:val="0000FF"/>
                                </w:rPr>
                                <w:t>ст. 28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</w:t>
                            </w:r>
                            <w:hyperlink r:id="rId15" w:history="1">
                              <w:r>
                                <w:rPr>
                                  <w:color w:val="0000FF"/>
                                </w:rPr>
                                <w:t>ч. 2 ст. 29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spacing w:before="240"/>
                              <w:ind w:firstLine="540"/>
                              <w:jc w:val="both"/>
                            </w:pPr>
                            <w:r>
      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      </w:r>
                            <w:hyperlink r:id="rId16" w:history="1">
                              <w:r>
                                <w:rPr>
                                  <w:color w:val="0000FF"/>
                                </w:rPr>
                                <w:t>ч. 2 ст. 357</w:t>
                              </w:r>
                            </w:hyperlink>
                            <w:r>
      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</w:pPr>
                            <w:r>
                              <w:t>16.12.2020</w:t>
                            </w: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  <w:jc w:val="both"/>
                            </w:pPr>
                          </w:p>
                          <w:p w:rsidR="00531798" w:rsidRDefault="00531798" w:rsidP="00531798">
                            <w:pPr>
                              <w:pStyle w:val="ConsPlusNormal"/>
                              <w:pBdr>
                                <w:top w:val="single" w:sz="6" w:space="0" w:color="auto"/>
                              </w:pBdr>
                              <w:spacing w:before="100" w:after="100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41.25pt;margin-top:5.65pt;width:524.2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YWbgIAAJMEAAAOAAAAZHJzL2Uyb0RvYy54bWysVM1uEzEQviPxDpbvZJOQnybqpqpSgpAK&#10;VBQewLG9WYPXNraTTTghcQSJZ+AZEBK0tLyC80bMerchBU6IPVgzHs/nme/z7OHRupBoxa0TWqW4&#10;02pjxBXVTKhFil88n907wMh5ohiRWvEUb7jDR5O7dw5LM+ZdnWvJuEUAoty4NCnOvTfjJHE05wVx&#10;LW24gmCmbUE8uHaRMEtKQC9k0m23B0mpLTNWU+4c7J7UQTyJ+FnGqX+aZY57JFMMtfm42rjOqzWZ&#10;HJLxwhKTC9qUQf6hioIIBZfuoE6IJ2hpxR9QhaBWO535FtVForNMUB57gG467d+6Oc+J4bEXIMeZ&#10;HU3u/8HSJ6sziwQD7TBSpACJwqdwsX27fRc+h8vwJVyFq+378A2FH7D5MXwP1zF0HS63HyD4NVyg&#10;TkVjadwY0M7Nma2IcOZU01cOKT3NiVrwY2t1mXPCoPh4PrmVUDkOUtG8fKwZVEGWXkdG15ktKkDg&#10;Cq2jcJudcHztEYXNwaA/HA37GFGIHbQHwwE4UFNCxjfpxjr/kOsCVUaKrV4q9gyeR7yDrE6dj/Kx&#10;hgTCXmKUFRIew4pI1B3dHzSAzVmAvoGM7Wop2ExIGR27mE+lRZCZ4ln8mmS3f0wqVKZ41O/2YxG3&#10;Ym4foh2/v0HENuIbrqh9oFi0PRGytqFKqYCHG3prmfx6vm4Um2u2AdatricDJhmMXNs3GJUwFSl2&#10;r5fEcozkIwXKjTq9XjVG0en1h11w7H5kvh8higJUij1GtTn19egtjRWLHG7qxM6VPga1M+EryapS&#10;66oaB15+VLKZ0mq09v146te/ZPITAAD//wMAUEsDBBQABgAIAAAAIQAizEYY4AAAAAsBAAAPAAAA&#10;ZHJzL2Rvd25yZXYueG1sTI9LT8MwEITvSPwHa5G4UceJikyIUyHEQ0LqoY8Lt03sOoHYjmK3Df+e&#10;7Qluuzuj2W+q1ewGdjJT7INXIBYZMOPboHtvFex3r3cSWEzoNQ7BGwU/JsKqvr6qsNTh7DfmtE2W&#10;UYiPJSroUhpLzmPbGYdxEUbjSTuEyWGidbJcT3imcDfwPMvuucPe04cOR/PcmfZ7e3QK3j5evjaH&#10;Rlr7nj2sizUuUeafSt3ezE+PwJKZ058ZLviEDjUxNeHodWSDApkvyUl3UQC76KIQVK6hKZdCAq8r&#10;/r9D/QsAAP//AwBQSwECLQAUAAYACAAAACEAtoM4kv4AAADhAQAAEwAAAAAAAAAAAAAAAAAAAAAA&#10;W0NvbnRlbnRfVHlwZXNdLnhtbFBLAQItABQABgAIAAAAIQA4/SH/1gAAAJQBAAALAAAAAAAAAAAA&#10;AAAAAC8BAABfcmVscy8ucmVsc1BLAQItABQABgAIAAAAIQCaoOYWbgIAAJMEAAAOAAAAAAAAAAAA&#10;AAAAAC4CAABkcnMvZTJvRG9jLnhtbFBLAQItABQABgAIAAAAIQAizEYY4AAAAAsBAAAPAAAAAAAA&#10;AAAAAAAAAMgEAABkcnMvZG93bnJldi54bWxQSwUGAAAAAAQABADzAAAA1QUAAAAA&#10;">
                <v:textbox>
                  <w:txbxContent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Вопрос:</w:t>
                      </w:r>
                      <w:r>
                        <w:t xml:space="preserve"> 1. Как можно обжаловать проведенную СОУТ, если не согласен? 2. Можно ли обжаловать через портал "</w:t>
                      </w:r>
                      <w:proofErr w:type="spellStart"/>
                      <w:r>
                        <w:t>Онлайнинспекция.РФ</w:t>
                      </w:r>
                      <w:proofErr w:type="spellEnd"/>
                      <w:r>
                        <w:t>"? 3. Как это сделать?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Ответ:</w:t>
                      </w:r>
                      <w:r>
                        <w:t xml:space="preserve"> Если вы не согласны с результатами проведенной специальной оценки условий труда, то за защитой своих прав вправе обратиться в территориальный орган </w:t>
                      </w:r>
                      <w:proofErr w:type="spellStart"/>
                      <w:r>
                        <w:t>Роструда</w:t>
                      </w:r>
                      <w:proofErr w:type="spellEnd"/>
                      <w:r>
                        <w:t xml:space="preserve"> - государственную инспекцию труда (в том числе через данный ресурс с помощью сервиса "Сообщить о проблеме"), а также в суд.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Обратиться в ГИТ вы можете путем записи на личный прием, а также путем направления письменного обращения (в том числе по электронной почте). Необходимо иметь в виду, что ваше письменное обращение в обязательном порядке должно содержать: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наименование государственного органа или органа местного самоуправления, в которые направляется письменное обращение;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либо фамилию, имя, отчество соответствующего должностного лица, либо должность соответствующего лица;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ваши фамилию, имя, отчество (последнее - при наличии);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почтовый адрес, по которому должны быть направлены ответ, уведомление о переадресации обращения (адрес электронной почты, если ответ должен быть направлен в форме электронного документа);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суть предложения, заявления или жалобы;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- вашу личную подпись и дату.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rPr>
                          <w:b/>
                          <w:bCs/>
                        </w:rPr>
                        <w:t>Правовое обоснование:</w:t>
                      </w:r>
                      <w:r>
                        <w:t xml:space="preserve"> В соответствии со </w:t>
                      </w:r>
                      <w:hyperlink r:id="rId17" w:history="1">
                        <w:r>
                          <w:rPr>
                            <w:color w:val="0000FF"/>
                          </w:rPr>
                          <w:t>ст. 26</w:t>
                        </w:r>
                      </w:hyperlink>
                      <w:r>
                        <w:t xml:space="preserve"> Федерального закона от 28.12.2013 N 426-ФЗ "О специальной оценке условий труда</w:t>
                      </w:r>
                      <w:r w:rsidRPr="00531798">
                        <w:rPr>
                          <w:color w:val="4472C4" w:themeColor="accent5"/>
                        </w:rPr>
                        <w:t xml:space="preserve">" разногласия </w:t>
                      </w:r>
                      <w:r>
                        <w:t xml:space="preserve">по вопросам проведения специальной оценки условий труда, </w:t>
                      </w:r>
                      <w:r w:rsidRPr="00531798">
                        <w:rPr>
                          <w:color w:val="4472C4" w:themeColor="accent5"/>
                        </w:rPr>
                        <w:t xml:space="preserve">несогласие работника </w:t>
                      </w:r>
                      <w:r>
                        <w:t>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 и его территориальными органами, решения которых могут быть обжалованы в судебном порядке.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Согласно </w:t>
                      </w:r>
                      <w:hyperlink r:id="rId18" w:history="1">
                        <w:r>
                          <w:rPr>
                            <w:color w:val="0000FF"/>
                          </w:rPr>
                          <w:t>ст. 352</w:t>
                        </w:r>
                      </w:hyperlink>
                      <w:r>
                        <w:t xml:space="preserve"> ТК РФ каждый имеет право защищать свои трудовые права и свободы всеми способами, не запрещенными законом.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В соответствии со </w:t>
                      </w:r>
                      <w:hyperlink r:id="rId19" w:history="1">
                        <w:r>
                          <w:rPr>
                            <w:color w:val="0000FF"/>
                          </w:rPr>
                          <w:t>ст. 353</w:t>
                        </w:r>
                      </w:hyperlink>
                      <w:r>
                        <w:t xml:space="preserve">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                </w:r>
                      <w:proofErr w:type="spellStart"/>
                      <w:r>
                        <w:t>Рострудом</w:t>
                      </w:r>
                      <w:proofErr w:type="spellEnd"/>
                      <w:r>
                        <w:t>)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работодателя, в том числе через данный ресурс.</w:t>
                      </w:r>
                    </w:p>
                    <w:p w:rsidR="00531798" w:rsidRDefault="00531798" w:rsidP="00531798">
                      <w:pPr>
                        <w:pStyle w:val="ConsPlusNormal"/>
                        <w:ind w:firstLine="540"/>
                        <w:jc w:val="both"/>
                      </w:pPr>
                      <w:r>
                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          </w:r>
                    </w:p>
                    <w:p w:rsidR="00924DFE" w:rsidRPr="00924DFE" w:rsidRDefault="00924DFE" w:rsidP="00924DFE">
                      <w:pPr>
                        <w:pStyle w:val="ConsPlusNormal"/>
                        <w:ind w:firstLine="540"/>
                        <w:jc w:val="right"/>
                        <w:rPr>
                          <w:color w:val="FF0000"/>
                        </w:rPr>
                      </w:pPr>
                      <w:bookmarkStart w:id="1" w:name="_GoBack"/>
                      <w:r w:rsidRPr="00924DFE">
                        <w:rPr>
                          <w:color w:val="FF0000"/>
                        </w:rPr>
                        <w:t>Продолжение в выпуске №5 (2)</w:t>
                      </w:r>
                    </w:p>
                    <w:bookmarkEnd w:id="1"/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В случае необходимости в </w:t>
                      </w:r>
                      <w:proofErr w:type="spellStart"/>
                      <w:r>
                        <w:t>подтвержд</w:t>
                      </w:r>
                      <w:r w:rsidR="00924DFE">
                        <w:t>продолжение</w:t>
                      </w:r>
                      <w:r>
                        <w:t>ение</w:t>
                      </w:r>
                      <w:proofErr w:type="spellEnd"/>
                      <w:r>
                        <w:t xml:space="preserve"> своих доводов гражданин прилагает к письменному обращению документы и материалы либо их копии.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</w:r>
                      <w:hyperlink r:id="rId20" w:history="1">
                        <w:r>
                          <w:rPr>
                            <w:color w:val="0000FF"/>
                          </w:rPr>
                          <w:t>Законом</w:t>
                        </w:r>
                      </w:hyperlink>
                      <w:r>
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</w:t>
                      </w:r>
                      <w:hyperlink r:id="rId21" w:history="1">
                        <w:r>
                          <w:rPr>
                            <w:color w:val="0000FF"/>
                          </w:rPr>
                          <w:t>ст. 7</w:t>
                        </w:r>
                      </w:hyperlink>
                      <w:r>
                        <w:t xml:space="preserve"> Федерального закона от 02.05.2006 N 59-ФЗ "О порядке рассмотрения обращений граждан Российской Федерации").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</w:r>
                      <w:hyperlink r:id="rId22" w:history="1">
                        <w:r>
                          <w:rPr>
                            <w:color w:val="0000FF"/>
                          </w:rPr>
                          <w:t>приказа</w:t>
                        </w:r>
                      </w:hyperlink>
                      <w:r>
                        <w:t xml:space="preserve"> об увольнении либо со дня выдачи </w:t>
                      </w:r>
                      <w:hyperlink r:id="rId23" w:history="1">
                        <w:r>
                          <w:rPr>
                            <w:color w:val="0000FF"/>
                          </w:rPr>
                          <w:t>трудовой книжки</w:t>
                        </w:r>
                      </w:hyperlink>
                      <w:r>
                        <w:t>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При пропуске по уважительным причинам вышеуказанных сроков они могут быть восстановлены судом (</w:t>
                      </w:r>
                      <w:hyperlink r:id="rId24" w:history="1">
                        <w:r>
                          <w:rPr>
                            <w:color w:val="0000FF"/>
                          </w:rPr>
                          <w:t>ст. 392</w:t>
                        </w:r>
                      </w:hyperlink>
                      <w:r>
                        <w:t xml:space="preserve"> ТК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Трудовые споры рассматриваются районными (городскими) судами по месту нахождения работодателя (</w:t>
                      </w:r>
                      <w:hyperlink r:id="rId25" w:history="1">
                        <w:r>
                          <w:rPr>
                            <w:color w:val="0000FF"/>
                          </w:rPr>
                          <w:t>ст. 28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Иск к организации, вытекающий из деятельности ее филиала или представительства, может быть предъявлен также в суд по месту нахождения ее филиала или представительства (</w:t>
                      </w:r>
                      <w:hyperlink r:id="rId26" w:history="1">
                        <w:r>
                          <w:rPr>
                            <w:color w:val="0000FF"/>
                          </w:rPr>
                          <w:t>ч. 2 ст. 29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31798">
                      <w:pPr>
                        <w:pStyle w:val="ConsPlusNormal"/>
                        <w:spacing w:before="240"/>
                        <w:ind w:firstLine="540"/>
                        <w:jc w:val="both"/>
                      </w:pPr>
                      <w:r>
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</w:r>
                      <w:hyperlink r:id="rId27" w:history="1">
                        <w:r>
                          <w:rPr>
                            <w:color w:val="0000FF"/>
                          </w:rPr>
                          <w:t>ч. 2 ст. 357</w:t>
                        </w:r>
                      </w:hyperlink>
                      <w:r>
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</w: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</w:pPr>
                      <w:r>
                        <w:t>16.12.2020</w:t>
                      </w: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  <w:jc w:val="both"/>
                      </w:pPr>
                    </w:p>
                    <w:p w:rsidR="00531798" w:rsidRDefault="00531798" w:rsidP="00531798">
                      <w:pPr>
                        <w:pStyle w:val="ConsPlusNormal"/>
                        <w:pBdr>
                          <w:top w:val="single" w:sz="6" w:space="0" w:color="auto"/>
                        </w:pBdr>
                        <w:spacing w:before="100" w:after="100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5005CF"/>
    <w:rsid w:val="00516795"/>
    <w:rsid w:val="00531798"/>
    <w:rsid w:val="00564842"/>
    <w:rsid w:val="00747918"/>
    <w:rsid w:val="007B7768"/>
    <w:rsid w:val="008F5154"/>
    <w:rsid w:val="00924DFE"/>
    <w:rsid w:val="00975C43"/>
    <w:rsid w:val="009E6574"/>
    <w:rsid w:val="00A235CB"/>
    <w:rsid w:val="00A8160E"/>
    <w:rsid w:val="00AA1EAD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B39E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67301&amp;date=28.04.2021&amp;dst=1667&amp;fld=134" TargetMode="External"/><Relationship Id="rId13" Type="http://schemas.openxmlformats.org/officeDocument/2006/relationships/hyperlink" Target="https://login.consultant.ru/link/?req=doc&amp;base=RZR&amp;n=367301&amp;date=28.04.2021&amp;dst=102157&amp;fld=134" TargetMode="External"/><Relationship Id="rId18" Type="http://schemas.openxmlformats.org/officeDocument/2006/relationships/hyperlink" Target="https://login.consultant.ru/link/?req=doc&amp;base=RZR&amp;n=367301&amp;date=28.04.2021&amp;dst=1212&amp;fld=134" TargetMode="External"/><Relationship Id="rId26" Type="http://schemas.openxmlformats.org/officeDocument/2006/relationships/hyperlink" Target="https://login.consultant.ru/link/?req=doc&amp;base=RZR&amp;n=370278&amp;date=28.04.2021&amp;dst=119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14820&amp;date=28.04.2021&amp;dst=100036&amp;fld=134" TargetMode="External"/><Relationship Id="rId7" Type="http://schemas.openxmlformats.org/officeDocument/2006/relationships/hyperlink" Target="https://login.consultant.ru/link/?req=doc&amp;base=RZR&amp;n=367301&amp;date=28.04.2021&amp;dst=1212&amp;fld=134" TargetMode="External"/><Relationship Id="rId12" Type="http://schemas.openxmlformats.org/officeDocument/2006/relationships/hyperlink" Target="https://login.consultant.ru/link/?req=doc&amp;base=RZR&amp;n=144282&amp;date=28.04.2021&amp;dst=100023&amp;fld=134" TargetMode="External"/><Relationship Id="rId17" Type="http://schemas.openxmlformats.org/officeDocument/2006/relationships/hyperlink" Target="https://login.consultant.ru/link/?req=doc&amp;base=RZR&amp;n=370266&amp;date=28.04.2021&amp;dst=100303&amp;fld=134" TargetMode="External"/><Relationship Id="rId25" Type="http://schemas.openxmlformats.org/officeDocument/2006/relationships/hyperlink" Target="https://login.consultant.ru/link/?req=doc&amp;base=RZR&amp;n=370278&amp;date=28.04.2021&amp;dst=118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7301&amp;date=28.04.2021&amp;dst=1254&amp;fld=134" TargetMode="External"/><Relationship Id="rId20" Type="http://schemas.openxmlformats.org/officeDocument/2006/relationships/hyperlink" Target="https://login.consultant.ru/link/?req=doc&amp;base=RZR&amp;n=314820&amp;date=28.04.2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0266&amp;date=28.04.2021&amp;dst=100303&amp;fld=134" TargetMode="External"/><Relationship Id="rId11" Type="http://schemas.openxmlformats.org/officeDocument/2006/relationships/hyperlink" Target="https://login.consultant.ru/link/?req=doc&amp;base=RZR&amp;n=47274&amp;date=28.04.2021&amp;dst=100230&amp;fld=134" TargetMode="External"/><Relationship Id="rId24" Type="http://schemas.openxmlformats.org/officeDocument/2006/relationships/hyperlink" Target="https://login.consultant.ru/link/?req=doc&amp;base=RZR&amp;n=367301&amp;date=28.04.2021&amp;dst=102157&amp;fld=13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ZR&amp;n=370278&amp;date=28.04.2021&amp;dst=1191&amp;fld=134" TargetMode="External"/><Relationship Id="rId23" Type="http://schemas.openxmlformats.org/officeDocument/2006/relationships/hyperlink" Target="https://login.consultant.ru/link/?req=doc&amp;base=RZR&amp;n=144282&amp;date=28.04.2021&amp;dst=100023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14820&amp;date=28.04.2021&amp;dst=100036&amp;fld=134" TargetMode="External"/><Relationship Id="rId19" Type="http://schemas.openxmlformats.org/officeDocument/2006/relationships/hyperlink" Target="https://login.consultant.ru/link/?req=doc&amp;base=RZR&amp;n=367301&amp;date=28.04.2021&amp;dst=166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14820&amp;date=28.04.2021" TargetMode="External"/><Relationship Id="rId14" Type="http://schemas.openxmlformats.org/officeDocument/2006/relationships/hyperlink" Target="https://login.consultant.ru/link/?req=doc&amp;base=RZR&amp;n=370278&amp;date=28.04.2021&amp;dst=1189&amp;fld=134" TargetMode="External"/><Relationship Id="rId22" Type="http://schemas.openxmlformats.org/officeDocument/2006/relationships/hyperlink" Target="https://login.consultant.ru/link/?req=doc&amp;base=RZR&amp;n=47274&amp;date=28.04.2021&amp;dst=100230&amp;fld=134" TargetMode="External"/><Relationship Id="rId27" Type="http://schemas.openxmlformats.org/officeDocument/2006/relationships/hyperlink" Target="https://login.consultant.ru/link/?req=doc&amp;base=RZR&amp;n=367301&amp;date=28.04.2021&amp;dst=12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cp:lastPrinted>2021-06-17T02:04:00Z</cp:lastPrinted>
  <dcterms:created xsi:type="dcterms:W3CDTF">2022-02-16T05:21:00Z</dcterms:created>
  <dcterms:modified xsi:type="dcterms:W3CDTF">2022-02-17T05:36:00Z</dcterms:modified>
</cp:coreProperties>
</file>