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3"/>
        <w:gridCol w:w="4881"/>
      </w:tblGrid>
      <w:tr w:rsidR="00A638BF" w:rsidTr="00875403">
        <w:trPr>
          <w:trHeight w:val="3115"/>
        </w:trPr>
        <w:tc>
          <w:tcPr>
            <w:tcW w:w="5893" w:type="dxa"/>
          </w:tcPr>
          <w:p w:rsidR="00A638BF" w:rsidRPr="004C455F" w:rsidRDefault="00A638BF" w:rsidP="00712323">
            <w:pPr>
              <w:tabs>
                <w:tab w:val="left" w:pos="2183"/>
              </w:tabs>
              <w:ind w:right="-1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                                   </w:t>
            </w:r>
            <w:r w:rsidRPr="004C455F"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06685"/>
                  <wp:effectExtent l="19050" t="0" r="0" b="0"/>
                  <wp:docPr id="1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8BF" w:rsidRPr="00875403" w:rsidRDefault="00A638BF" w:rsidP="00712323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 w:rsidRPr="00875403">
              <w:rPr>
                <w:b/>
                <w:sz w:val="20"/>
                <w:szCs w:val="20"/>
              </w:rPr>
              <w:t>ПРОФСОЮЗ РАБОТНИКОВ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НАРОДНОГО ОБРАЗОВАНИЯ И НАУКИ РФ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 w:rsidRPr="004C455F">
              <w:rPr>
                <w:b/>
                <w:sz w:val="20"/>
                <w:szCs w:val="20"/>
              </w:rPr>
              <w:t>ЗАБАЙКАЛЬСКАЯ КРАЕВАЯ ОРГАНИЗАЦИЯ</w:t>
            </w:r>
          </w:p>
          <w:p w:rsidR="00A638BF" w:rsidRPr="004C455F" w:rsidRDefault="00C93BA7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</w:t>
            </w:r>
          </w:p>
          <w:p w:rsidR="00A638BF" w:rsidRPr="004C455F" w:rsidRDefault="00A8588C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  <w:r w:rsidR="00A638BF" w:rsidRPr="004C455F">
              <w:rPr>
                <w:sz w:val="20"/>
                <w:szCs w:val="20"/>
              </w:rPr>
              <w:t>, г. Чита, ул. Ленина, 90, а/я 54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Тел./факс: (3022) 35-90-14    </w:t>
            </w:r>
            <w:r w:rsidRPr="004C455F">
              <w:rPr>
                <w:sz w:val="20"/>
                <w:szCs w:val="20"/>
                <w:lang w:val="en-US"/>
              </w:rPr>
              <w:t>e</w:t>
            </w:r>
            <w:r w:rsidRPr="004C455F">
              <w:rPr>
                <w:sz w:val="20"/>
                <w:szCs w:val="20"/>
              </w:rPr>
              <w:t>-</w:t>
            </w:r>
            <w:r w:rsidRPr="004C455F">
              <w:rPr>
                <w:sz w:val="20"/>
                <w:szCs w:val="20"/>
                <w:lang w:val="en-US"/>
              </w:rPr>
              <w:t>mail</w:t>
            </w:r>
            <w:r w:rsidRPr="004C455F">
              <w:rPr>
                <w:sz w:val="20"/>
                <w:szCs w:val="20"/>
              </w:rPr>
              <w:t xml:space="preserve">: </w:t>
            </w:r>
            <w:r w:rsidRPr="004C455F">
              <w:rPr>
                <w:sz w:val="20"/>
                <w:szCs w:val="20"/>
                <w:lang w:val="en-US"/>
              </w:rPr>
              <w:t>obkom</w:t>
            </w:r>
            <w:r w:rsidRPr="004C455F">
              <w:rPr>
                <w:sz w:val="20"/>
                <w:szCs w:val="20"/>
              </w:rPr>
              <w:t>.</w:t>
            </w:r>
            <w:hyperlink r:id="rId7" w:history="1">
              <w:r w:rsidRPr="004C455F">
                <w:rPr>
                  <w:rStyle w:val="a3"/>
                  <w:sz w:val="20"/>
                  <w:szCs w:val="20"/>
                  <w:lang w:val="en-US"/>
                </w:rPr>
                <w:t>chita</w:t>
              </w:r>
              <w:r w:rsidRPr="004C455F">
                <w:rPr>
                  <w:rStyle w:val="a3"/>
                  <w:sz w:val="20"/>
                  <w:szCs w:val="20"/>
                </w:rPr>
                <w:t>@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4C455F">
                <w:rPr>
                  <w:rStyle w:val="a3"/>
                  <w:sz w:val="20"/>
                  <w:szCs w:val="20"/>
                </w:rPr>
                <w:t>.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638BF" w:rsidRPr="00C006A8" w:rsidRDefault="004C455F" w:rsidP="004C455F">
            <w:pPr>
              <w:tabs>
                <w:tab w:val="left" w:pos="2183"/>
              </w:tabs>
              <w:spacing w:after="120"/>
              <w:ind w:right="-1"/>
              <w:rPr>
                <w:b/>
                <w:sz w:val="20"/>
                <w:szCs w:val="20"/>
              </w:rPr>
            </w:pPr>
            <w:r w:rsidRPr="00C006A8">
              <w:rPr>
                <w:b/>
                <w:sz w:val="20"/>
                <w:szCs w:val="20"/>
              </w:rPr>
              <w:t xml:space="preserve">                 Исх. </w:t>
            </w:r>
            <w:r w:rsidR="00A638BF" w:rsidRPr="00C006A8">
              <w:rPr>
                <w:b/>
                <w:sz w:val="20"/>
                <w:szCs w:val="20"/>
              </w:rPr>
              <w:t>№</w:t>
            </w:r>
            <w:r w:rsidR="0039359D" w:rsidRPr="00C006A8">
              <w:rPr>
                <w:b/>
                <w:sz w:val="20"/>
                <w:szCs w:val="20"/>
              </w:rPr>
              <w:t xml:space="preserve"> </w:t>
            </w:r>
            <w:r w:rsidR="00C006A8" w:rsidRPr="00C006A8">
              <w:rPr>
                <w:b/>
                <w:sz w:val="20"/>
                <w:szCs w:val="20"/>
              </w:rPr>
              <w:t xml:space="preserve">  19 </w:t>
            </w:r>
            <w:r w:rsidR="0039359D" w:rsidRPr="00C006A8">
              <w:rPr>
                <w:b/>
                <w:sz w:val="20"/>
                <w:szCs w:val="20"/>
              </w:rPr>
              <w:t xml:space="preserve">от  </w:t>
            </w:r>
            <w:r w:rsidR="00C006A8" w:rsidRPr="00C006A8">
              <w:rPr>
                <w:b/>
                <w:sz w:val="20"/>
                <w:szCs w:val="20"/>
              </w:rPr>
              <w:t>20.01.</w:t>
            </w:r>
            <w:r w:rsidR="00875403" w:rsidRPr="00C006A8">
              <w:rPr>
                <w:b/>
                <w:sz w:val="20"/>
                <w:szCs w:val="20"/>
              </w:rPr>
              <w:t>2016</w:t>
            </w:r>
            <w:r w:rsidR="00B22F9F" w:rsidRPr="00C006A8">
              <w:rPr>
                <w:b/>
                <w:sz w:val="20"/>
                <w:szCs w:val="20"/>
              </w:rPr>
              <w:t xml:space="preserve"> г.</w:t>
            </w:r>
          </w:p>
          <w:p w:rsidR="00A638BF" w:rsidRDefault="00453E65" w:rsidP="004C455F">
            <w:pPr>
              <w:tabs>
                <w:tab w:val="left" w:pos="2183"/>
              </w:tabs>
              <w:spacing w:after="12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875403" w:rsidRPr="004C455F" w:rsidRDefault="00875403" w:rsidP="004C455F">
            <w:pPr>
              <w:tabs>
                <w:tab w:val="left" w:pos="2183"/>
              </w:tabs>
              <w:spacing w:after="120"/>
              <w:ind w:right="-1"/>
              <w:rPr>
                <w:sz w:val="20"/>
                <w:szCs w:val="20"/>
              </w:rPr>
            </w:pPr>
          </w:p>
          <w:p w:rsidR="00A638BF" w:rsidRDefault="0064644C" w:rsidP="00712323">
            <w:r>
              <w:t xml:space="preserve"> </w:t>
            </w:r>
          </w:p>
        </w:tc>
        <w:tc>
          <w:tcPr>
            <w:tcW w:w="4881" w:type="dxa"/>
          </w:tcPr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CE7817" w:rsidRDefault="00A8588C" w:rsidP="00FD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местных</w:t>
            </w:r>
            <w:r w:rsidR="00CE7817">
              <w:rPr>
                <w:sz w:val="28"/>
                <w:szCs w:val="28"/>
              </w:rPr>
              <w:t xml:space="preserve">, </w:t>
            </w:r>
          </w:p>
          <w:p w:rsidR="004C5C9A" w:rsidRPr="00CE7817" w:rsidRDefault="00FD61D1" w:rsidP="00FD6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7817">
              <w:rPr>
                <w:sz w:val="28"/>
                <w:szCs w:val="28"/>
              </w:rPr>
              <w:t>ервичных</w:t>
            </w:r>
            <w:r w:rsidR="00A8588C">
              <w:rPr>
                <w:sz w:val="28"/>
                <w:szCs w:val="28"/>
              </w:rPr>
              <w:t xml:space="preserve"> организаций Профсоюза</w:t>
            </w:r>
          </w:p>
        </w:tc>
      </w:tr>
    </w:tbl>
    <w:p w:rsidR="001B4472" w:rsidRDefault="004C5C9A" w:rsidP="00875403">
      <w:pPr>
        <w:jc w:val="center"/>
        <w:rPr>
          <w:sz w:val="28"/>
          <w:szCs w:val="28"/>
        </w:rPr>
      </w:pPr>
      <w:r w:rsidRPr="00EB23F4">
        <w:rPr>
          <w:sz w:val="28"/>
          <w:szCs w:val="28"/>
        </w:rPr>
        <w:t>Уважаем</w:t>
      </w:r>
      <w:r w:rsidR="00CE7817" w:rsidRPr="00EB23F4">
        <w:rPr>
          <w:sz w:val="28"/>
          <w:szCs w:val="28"/>
        </w:rPr>
        <w:t>ые коллеги!</w:t>
      </w:r>
    </w:p>
    <w:p w:rsidR="0064644C" w:rsidRDefault="0064644C" w:rsidP="00655E8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4644C" w:rsidRPr="0097102B" w:rsidRDefault="00655E82" w:rsidP="00A671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102B">
        <w:rPr>
          <w:sz w:val="28"/>
          <w:szCs w:val="28"/>
        </w:rPr>
        <w:t xml:space="preserve">В связи с </w:t>
      </w:r>
      <w:r w:rsidR="0064644C" w:rsidRPr="0097102B">
        <w:rPr>
          <w:sz w:val="28"/>
          <w:szCs w:val="28"/>
        </w:rPr>
        <w:t xml:space="preserve">реализацией </w:t>
      </w:r>
      <w:r w:rsidRPr="0097102B">
        <w:rPr>
          <w:sz w:val="28"/>
          <w:szCs w:val="28"/>
        </w:rPr>
        <w:t>Федеральн</w:t>
      </w:r>
      <w:r w:rsidR="0001627F" w:rsidRPr="0097102B">
        <w:rPr>
          <w:sz w:val="28"/>
          <w:szCs w:val="28"/>
        </w:rPr>
        <w:t>ого</w:t>
      </w:r>
      <w:r w:rsidR="0064644C" w:rsidRPr="0097102B"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 xml:space="preserve"> закон</w:t>
      </w:r>
      <w:r w:rsidR="0001627F" w:rsidRPr="0097102B">
        <w:rPr>
          <w:sz w:val="28"/>
          <w:szCs w:val="28"/>
        </w:rPr>
        <w:t xml:space="preserve">а </w:t>
      </w:r>
      <w:r w:rsidR="0064644C" w:rsidRPr="0097102B"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 xml:space="preserve"> от 29 дек</w:t>
      </w:r>
      <w:r w:rsidR="0064644C" w:rsidRPr="0097102B">
        <w:rPr>
          <w:sz w:val="28"/>
          <w:szCs w:val="28"/>
        </w:rPr>
        <w:t xml:space="preserve">абря 2012 г. N 273-ФЗ </w:t>
      </w:r>
      <w:r w:rsidRPr="0097102B">
        <w:rPr>
          <w:sz w:val="28"/>
          <w:szCs w:val="28"/>
        </w:rPr>
        <w:t xml:space="preserve">"Об образовании в Российской Федерации" </w:t>
      </w:r>
      <w:r w:rsidR="00486FB4" w:rsidRPr="0097102B">
        <w:rPr>
          <w:sz w:val="28"/>
          <w:szCs w:val="28"/>
        </w:rPr>
        <w:t xml:space="preserve"> </w:t>
      </w:r>
      <w:r w:rsidRPr="0097102B">
        <w:rPr>
          <w:sz w:val="28"/>
          <w:szCs w:val="28"/>
        </w:rPr>
        <w:t>изменил</w:t>
      </w:r>
      <w:r w:rsidR="0073715A" w:rsidRPr="0097102B">
        <w:rPr>
          <w:sz w:val="28"/>
          <w:szCs w:val="28"/>
        </w:rPr>
        <w:t>а</w:t>
      </w:r>
      <w:r w:rsidRPr="0097102B">
        <w:rPr>
          <w:sz w:val="28"/>
          <w:szCs w:val="28"/>
        </w:rPr>
        <w:t xml:space="preserve">сь </w:t>
      </w:r>
      <w:r w:rsidRPr="0097102B">
        <w:rPr>
          <w:rFonts w:eastAsiaTheme="minorHAnsi"/>
          <w:sz w:val="28"/>
          <w:szCs w:val="28"/>
          <w:lang w:eastAsia="en-US"/>
        </w:rPr>
        <w:t>организационно-правов</w:t>
      </w:r>
      <w:r w:rsidR="0073715A" w:rsidRPr="0097102B">
        <w:rPr>
          <w:rFonts w:eastAsiaTheme="minorHAnsi"/>
          <w:sz w:val="28"/>
          <w:szCs w:val="28"/>
          <w:lang w:eastAsia="en-US"/>
        </w:rPr>
        <w:t xml:space="preserve">ая </w:t>
      </w:r>
      <w:r w:rsidRPr="0097102B">
        <w:rPr>
          <w:rFonts w:eastAsiaTheme="minorHAnsi"/>
          <w:sz w:val="28"/>
          <w:szCs w:val="28"/>
          <w:lang w:eastAsia="en-US"/>
        </w:rPr>
        <w:t xml:space="preserve"> форм</w:t>
      </w:r>
      <w:r w:rsidR="0073715A" w:rsidRPr="0097102B">
        <w:rPr>
          <w:rFonts w:eastAsiaTheme="minorHAnsi"/>
          <w:sz w:val="28"/>
          <w:szCs w:val="28"/>
          <w:lang w:eastAsia="en-US"/>
        </w:rPr>
        <w:t xml:space="preserve">а </w:t>
      </w:r>
      <w:r w:rsidRPr="0097102B">
        <w:rPr>
          <w:rFonts w:eastAsiaTheme="minorHAnsi"/>
          <w:sz w:val="28"/>
          <w:szCs w:val="28"/>
          <w:lang w:eastAsia="en-US"/>
        </w:rPr>
        <w:t xml:space="preserve"> и (или) наименовани</w:t>
      </w:r>
      <w:r w:rsidR="0073715A" w:rsidRPr="0097102B">
        <w:rPr>
          <w:rFonts w:eastAsiaTheme="minorHAnsi"/>
          <w:sz w:val="28"/>
          <w:szCs w:val="28"/>
          <w:lang w:eastAsia="en-US"/>
        </w:rPr>
        <w:t xml:space="preserve">е </w:t>
      </w:r>
      <w:r w:rsidRPr="0097102B">
        <w:rPr>
          <w:rFonts w:eastAsiaTheme="minorHAnsi"/>
          <w:sz w:val="28"/>
          <w:szCs w:val="28"/>
          <w:lang w:eastAsia="en-US"/>
        </w:rPr>
        <w:t xml:space="preserve"> </w:t>
      </w:r>
      <w:r w:rsidR="0064644C" w:rsidRPr="0097102B">
        <w:rPr>
          <w:rFonts w:eastAsiaTheme="minorHAnsi"/>
          <w:sz w:val="28"/>
          <w:szCs w:val="28"/>
          <w:lang w:eastAsia="en-US"/>
        </w:rPr>
        <w:t xml:space="preserve">ряда </w:t>
      </w:r>
      <w:r w:rsidRPr="0097102B">
        <w:rPr>
          <w:rFonts w:eastAsiaTheme="minorHAnsi"/>
          <w:sz w:val="28"/>
          <w:szCs w:val="28"/>
          <w:lang w:eastAsia="en-US"/>
        </w:rPr>
        <w:t>учреждени</w:t>
      </w:r>
      <w:r w:rsidR="0064644C" w:rsidRPr="0097102B">
        <w:rPr>
          <w:rFonts w:eastAsiaTheme="minorHAnsi"/>
          <w:sz w:val="28"/>
          <w:szCs w:val="28"/>
          <w:lang w:eastAsia="en-US"/>
        </w:rPr>
        <w:t>й</w:t>
      </w:r>
      <w:r w:rsidRPr="0097102B">
        <w:rPr>
          <w:rFonts w:eastAsiaTheme="minorHAnsi"/>
          <w:sz w:val="28"/>
          <w:szCs w:val="28"/>
          <w:lang w:eastAsia="en-US"/>
        </w:rPr>
        <w:t xml:space="preserve"> (организации)</w:t>
      </w:r>
      <w:r w:rsidR="0064644C" w:rsidRPr="0097102B">
        <w:rPr>
          <w:rFonts w:eastAsiaTheme="minorHAnsi"/>
          <w:sz w:val="28"/>
          <w:szCs w:val="28"/>
          <w:lang w:eastAsia="en-US"/>
        </w:rPr>
        <w:t xml:space="preserve"> образования. </w:t>
      </w:r>
    </w:p>
    <w:p w:rsidR="00DD2344" w:rsidRPr="0097102B" w:rsidRDefault="00CA460D" w:rsidP="00A671A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102B">
        <w:rPr>
          <w:rFonts w:eastAsiaTheme="minorHAnsi"/>
          <w:sz w:val="28"/>
          <w:szCs w:val="28"/>
          <w:lang w:eastAsia="en-US"/>
        </w:rPr>
        <w:t xml:space="preserve">Так, </w:t>
      </w:r>
      <w:r w:rsidR="0064644C" w:rsidRPr="0097102B">
        <w:rPr>
          <w:rFonts w:eastAsiaTheme="minorHAnsi"/>
          <w:sz w:val="28"/>
          <w:szCs w:val="28"/>
          <w:lang w:eastAsia="en-US"/>
        </w:rPr>
        <w:t>учреждения начального профессионального образования переименованы в «государственные профессиональные  образовательные учреждения»</w:t>
      </w:r>
      <w:r w:rsidR="00DD2344" w:rsidRPr="0097102B">
        <w:rPr>
          <w:rFonts w:eastAsiaTheme="minorHAnsi"/>
          <w:sz w:val="28"/>
          <w:szCs w:val="28"/>
          <w:lang w:eastAsia="en-US"/>
        </w:rPr>
        <w:t>.</w:t>
      </w:r>
    </w:p>
    <w:p w:rsidR="0064644C" w:rsidRPr="0097102B" w:rsidRDefault="00DD2344" w:rsidP="00A671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7102B">
        <w:rPr>
          <w:rFonts w:eastAsiaTheme="minorHAnsi"/>
          <w:sz w:val="28"/>
          <w:szCs w:val="28"/>
          <w:lang w:eastAsia="en-US"/>
        </w:rPr>
        <w:t xml:space="preserve"> </w:t>
      </w:r>
      <w:r w:rsidR="0064644C" w:rsidRPr="0097102B">
        <w:rPr>
          <w:rFonts w:eastAsiaTheme="minorHAnsi"/>
          <w:sz w:val="28"/>
          <w:szCs w:val="28"/>
          <w:lang w:eastAsia="en-US"/>
        </w:rPr>
        <w:t xml:space="preserve"> </w:t>
      </w:r>
      <w:r w:rsidRPr="0097102B">
        <w:rPr>
          <w:rFonts w:eastAsiaTheme="minorHAnsi"/>
          <w:sz w:val="28"/>
          <w:szCs w:val="28"/>
          <w:lang w:eastAsia="en-US"/>
        </w:rPr>
        <w:t>Д</w:t>
      </w:r>
      <w:r w:rsidR="0064644C" w:rsidRPr="0097102B">
        <w:rPr>
          <w:rFonts w:eastAsiaTheme="minorHAnsi"/>
          <w:sz w:val="28"/>
          <w:szCs w:val="28"/>
          <w:lang w:eastAsia="en-US"/>
        </w:rPr>
        <w:t>етские дома</w:t>
      </w:r>
      <w:r w:rsidR="00E231CE" w:rsidRPr="0097102B">
        <w:rPr>
          <w:rFonts w:eastAsiaTheme="minorHAnsi"/>
          <w:sz w:val="28"/>
          <w:szCs w:val="28"/>
          <w:lang w:eastAsia="en-US"/>
        </w:rPr>
        <w:t xml:space="preserve"> </w:t>
      </w:r>
      <w:r w:rsidR="0064644C" w:rsidRPr="0097102B">
        <w:rPr>
          <w:rFonts w:eastAsiaTheme="minorHAnsi"/>
          <w:sz w:val="28"/>
          <w:szCs w:val="28"/>
          <w:lang w:eastAsia="en-US"/>
        </w:rPr>
        <w:t xml:space="preserve"> </w:t>
      </w:r>
      <w:r w:rsidR="00486FB4" w:rsidRPr="0097102B">
        <w:rPr>
          <w:rFonts w:eastAsiaTheme="minorHAnsi"/>
          <w:sz w:val="28"/>
          <w:szCs w:val="28"/>
          <w:lang w:eastAsia="en-US"/>
        </w:rPr>
        <w:t>изменили организационно правовую форму</w:t>
      </w:r>
      <w:r w:rsidR="00A671A0" w:rsidRPr="0097102B">
        <w:rPr>
          <w:rFonts w:eastAsiaTheme="minorHAnsi"/>
          <w:sz w:val="28"/>
          <w:szCs w:val="28"/>
          <w:lang w:eastAsia="en-US"/>
        </w:rPr>
        <w:t xml:space="preserve"> и </w:t>
      </w:r>
      <w:r w:rsidRPr="0097102B">
        <w:rPr>
          <w:rFonts w:eastAsiaTheme="minorHAnsi"/>
          <w:sz w:val="28"/>
          <w:szCs w:val="28"/>
          <w:lang w:eastAsia="en-US"/>
        </w:rPr>
        <w:t xml:space="preserve"> стали подведомственны  Министерству социальной защиты населения Забайкальского края, переименованы в </w:t>
      </w:r>
      <w:r w:rsidR="0064644C" w:rsidRPr="0097102B">
        <w:rPr>
          <w:rFonts w:eastAsiaTheme="minorHAnsi"/>
          <w:sz w:val="28"/>
          <w:szCs w:val="28"/>
          <w:lang w:eastAsia="en-US"/>
        </w:rPr>
        <w:t>«</w:t>
      </w:r>
      <w:r w:rsidR="0064644C" w:rsidRPr="0097102B">
        <w:rPr>
          <w:sz w:val="28"/>
          <w:szCs w:val="28"/>
        </w:rPr>
        <w:t xml:space="preserve">государственные учреждения социального обслуживания» и мн.др. </w:t>
      </w:r>
    </w:p>
    <w:p w:rsidR="0001627F" w:rsidRPr="0097102B" w:rsidRDefault="00453E65" w:rsidP="00A671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7102B">
        <w:rPr>
          <w:sz w:val="28"/>
          <w:szCs w:val="28"/>
        </w:rPr>
        <w:t>Данные  изменения  повлекли  массовые отказы Пенсионного фонда РФ  по включению педагогическим работникам  периодов работы  в стаж, дающий право на льготную пенсию</w:t>
      </w:r>
      <w:r w:rsidR="00875403" w:rsidRPr="0097102B">
        <w:rPr>
          <w:sz w:val="28"/>
          <w:szCs w:val="28"/>
        </w:rPr>
        <w:t xml:space="preserve">, </w:t>
      </w:r>
      <w:r w:rsidR="00F163F5" w:rsidRPr="0097102B">
        <w:rPr>
          <w:sz w:val="28"/>
          <w:szCs w:val="28"/>
        </w:rPr>
        <w:t xml:space="preserve"> не</w:t>
      </w:r>
      <w:r w:rsidRPr="0097102B">
        <w:rPr>
          <w:sz w:val="28"/>
          <w:szCs w:val="28"/>
        </w:rPr>
        <w:t>смотря на то, что  х</w:t>
      </w:r>
      <w:r w:rsidR="00DD2344" w:rsidRPr="0097102B">
        <w:rPr>
          <w:sz w:val="28"/>
          <w:szCs w:val="28"/>
        </w:rPr>
        <w:t xml:space="preserve">арактер выполняемой работы </w:t>
      </w:r>
      <w:r w:rsidRPr="0097102B">
        <w:rPr>
          <w:sz w:val="28"/>
          <w:szCs w:val="28"/>
        </w:rPr>
        <w:t xml:space="preserve">педагогических работников остался неизменным.  </w:t>
      </w:r>
    </w:p>
    <w:p w:rsidR="0001627F" w:rsidRPr="0097102B" w:rsidRDefault="0001627F" w:rsidP="00A671A0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Пенсионные органы 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мотивировали </w:t>
      </w:r>
      <w:r w:rsidR="00453E65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отказы 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тем, 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данные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(учреждения) не поименованы в Списках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</w:t>
      </w:r>
      <w:proofErr w:type="gramStart"/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</w:t>
      </w:r>
      <w:proofErr w:type="gramEnd"/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</w:t>
      </w:r>
      <w:hyperlink r:id="rId8" w:history="1">
        <w:r w:rsidRPr="0097102B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подпунктом 19 пункта 1 статьи 27</w:t>
        </w:r>
      </w:hyperlink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"О трудовых пенсиях в Российской Федерации"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(утв. </w:t>
      </w:r>
      <w:hyperlink w:anchor="sub_0" w:history="1">
        <w:r w:rsidRPr="0097102B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29 октября 2002 г. N 781)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163F5" w:rsidRDefault="00486FB4" w:rsidP="00A671A0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453E65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Сложившаяся ситуация повлекла многочисленные  обращения педагогических работников     </w:t>
      </w:r>
      <w:r w:rsidR="00DD234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помощью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краевой комитет профсоюза работников народного  образования и науки РФ. </w:t>
      </w:r>
    </w:p>
    <w:p w:rsidR="00BC6B10" w:rsidRPr="00BC6B10" w:rsidRDefault="00BC6B10" w:rsidP="00BC6B10">
      <w:pPr>
        <w:rPr>
          <w:lang w:eastAsia="en-US"/>
        </w:rPr>
      </w:pPr>
    </w:p>
    <w:p w:rsidR="00F163F5" w:rsidRPr="0097102B" w:rsidRDefault="00F163F5" w:rsidP="00A671A0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</w:t>
      </w:r>
      <w:r w:rsidR="00453E65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="00DD234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протяжении 2 лет 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D234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раевой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 и Центральный Совет П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рофсоюз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неоднократно обращ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ались </w:t>
      </w:r>
      <w:r w:rsidR="00486FB4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Министерство  труда и социальной защиты 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РФ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по проблеме установления  тождественности профессиональной деятельности, выполняемой после изменения организационно-правовой формы и (или) наименования учреждений (организаций), профессиональной деятельности, выполнявшейся до такого изменения</w:t>
      </w:r>
      <w:r w:rsidR="00BC6B1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73166" w:rsidRPr="0097102B" w:rsidRDefault="00A671A0" w:rsidP="00A671A0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 августа 2014 г. 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принято 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3166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73166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83282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Правительств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83282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РФ </w:t>
      </w:r>
      <w:r w:rsidR="00F73166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N 869 </w:t>
      </w:r>
      <w:r w:rsidR="00F163F5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"Об установлении тождественности профессиональной деятельности, выполняемой после изменения организационно-правовой формы и (или) наименования учреждений (организаций), профессиональной деятельности, выполнявшейся до такого изменения, в целях досрочного пенсионного обеспечения по старости"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9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которым  </w:t>
      </w:r>
      <w:r w:rsidR="00983282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Министерству  труда и социальной защиты Российской Федерации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3282" w:rsidRPr="00A909A2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предложено </w:t>
      </w:r>
      <w:r w:rsidR="00A9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3282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установить это тождество</w:t>
      </w:r>
      <w:r w:rsidR="00F73166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End"/>
    </w:p>
    <w:p w:rsidR="00867278" w:rsidRPr="0097102B" w:rsidRDefault="00867278" w:rsidP="00A671A0">
      <w:pPr>
        <w:spacing w:line="276" w:lineRule="auto"/>
        <w:jc w:val="both"/>
        <w:rPr>
          <w:sz w:val="28"/>
          <w:szCs w:val="28"/>
          <w:lang w:eastAsia="en-US"/>
        </w:rPr>
      </w:pPr>
      <w:r w:rsidRPr="0097102B">
        <w:rPr>
          <w:sz w:val="28"/>
          <w:szCs w:val="28"/>
          <w:lang w:eastAsia="en-US"/>
        </w:rPr>
        <w:t xml:space="preserve"> </w:t>
      </w:r>
      <w:r w:rsidR="00DD2344" w:rsidRPr="0097102B">
        <w:rPr>
          <w:sz w:val="28"/>
          <w:szCs w:val="28"/>
          <w:lang w:eastAsia="en-US"/>
        </w:rPr>
        <w:t xml:space="preserve"> </w:t>
      </w:r>
      <w:r w:rsidRPr="0097102B">
        <w:rPr>
          <w:sz w:val="28"/>
          <w:szCs w:val="28"/>
          <w:lang w:eastAsia="en-US"/>
        </w:rPr>
        <w:t xml:space="preserve">      </w:t>
      </w:r>
      <w:r w:rsidR="00F73166" w:rsidRPr="0097102B">
        <w:rPr>
          <w:sz w:val="28"/>
          <w:szCs w:val="28"/>
          <w:lang w:eastAsia="en-US"/>
        </w:rPr>
        <w:t>Окончательно с</w:t>
      </w:r>
      <w:r w:rsidR="00DD2344" w:rsidRPr="0097102B">
        <w:rPr>
          <w:sz w:val="28"/>
          <w:szCs w:val="28"/>
          <w:lang w:eastAsia="en-US"/>
        </w:rPr>
        <w:t>итуация разрешилась только в конце 2015 г.</w:t>
      </w:r>
    </w:p>
    <w:p w:rsidR="00867278" w:rsidRPr="0097102B" w:rsidRDefault="00DD2344" w:rsidP="00983282">
      <w:pPr>
        <w:spacing w:line="276" w:lineRule="auto"/>
        <w:jc w:val="both"/>
        <w:rPr>
          <w:b/>
          <w:sz w:val="28"/>
          <w:szCs w:val="28"/>
        </w:rPr>
      </w:pPr>
      <w:r w:rsidRPr="0097102B">
        <w:rPr>
          <w:sz w:val="28"/>
          <w:szCs w:val="28"/>
          <w:lang w:eastAsia="en-US"/>
        </w:rPr>
        <w:t xml:space="preserve"> </w:t>
      </w:r>
      <w:r w:rsidR="00867278" w:rsidRPr="0097102B">
        <w:rPr>
          <w:sz w:val="28"/>
          <w:szCs w:val="28"/>
          <w:lang w:eastAsia="en-US"/>
        </w:rPr>
        <w:t xml:space="preserve">      </w:t>
      </w:r>
      <w:r w:rsidRPr="0097102B">
        <w:rPr>
          <w:sz w:val="28"/>
          <w:szCs w:val="28"/>
          <w:lang w:eastAsia="en-US"/>
        </w:rPr>
        <w:t xml:space="preserve"> </w:t>
      </w:r>
      <w:r w:rsidRPr="0097102B">
        <w:rPr>
          <w:rFonts w:eastAsiaTheme="minorHAnsi"/>
          <w:sz w:val="28"/>
          <w:szCs w:val="28"/>
          <w:lang w:eastAsia="en-US"/>
        </w:rPr>
        <w:t>Министерством  труда и социальной защиты Российской Федерации  по согласованию с Пенсионным фондом Российской Федерации</w:t>
      </w:r>
      <w:r w:rsidR="00983282">
        <w:rPr>
          <w:rFonts w:eastAsiaTheme="minorHAnsi"/>
          <w:sz w:val="28"/>
          <w:szCs w:val="28"/>
          <w:lang w:eastAsia="en-US"/>
        </w:rPr>
        <w:t xml:space="preserve"> приняты </w:t>
      </w:r>
      <w:r w:rsidR="00983282">
        <w:rPr>
          <w:sz w:val="28"/>
          <w:szCs w:val="28"/>
        </w:rPr>
        <w:t>п</w:t>
      </w:r>
      <w:r w:rsidR="00655E82" w:rsidRPr="0097102B">
        <w:rPr>
          <w:sz w:val="28"/>
          <w:szCs w:val="28"/>
        </w:rPr>
        <w:t>риказы</w:t>
      </w:r>
      <w:r w:rsidR="00867278" w:rsidRPr="0097102B">
        <w:rPr>
          <w:sz w:val="28"/>
          <w:szCs w:val="28"/>
        </w:rPr>
        <w:t>:</w:t>
      </w:r>
    </w:p>
    <w:p w:rsidR="00867278" w:rsidRPr="0097102B" w:rsidRDefault="00655E82" w:rsidP="00CA488D">
      <w:pPr>
        <w:pStyle w:val="1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от 24 сентября 2015 г. N 661н</w:t>
      </w:r>
      <w:r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"Об установлении тождественности профессиональной деятельности, выполняемой в образовательных организациях"</w:t>
      </w:r>
      <w:r w:rsidR="00A9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E231CE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установлена тождественность профессиональной деятельности в общеобразовательных организациях, </w:t>
      </w:r>
      <w:r w:rsidR="00E231CE" w:rsidRPr="0097102B">
        <w:rPr>
          <w:rFonts w:ascii="Times New Roman" w:hAnsi="Times New Roman" w:cs="Times New Roman"/>
          <w:color w:val="auto"/>
          <w:sz w:val="28"/>
          <w:szCs w:val="28"/>
        </w:rPr>
        <w:t>профессиональных</w:t>
      </w:r>
      <w:r w:rsidR="00E231CE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образовательных организациях (бывшие ПУ),  дошкольных образовательных организациях и др</w:t>
      </w:r>
      <w:r w:rsidR="00453E65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909A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E231CE" w:rsidRPr="009710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;  </w:t>
      </w:r>
    </w:p>
    <w:p w:rsidR="00CA488D" w:rsidRPr="00983282" w:rsidRDefault="00453E65" w:rsidP="00983282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7102B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9832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7102B">
        <w:rPr>
          <w:rFonts w:eastAsiaTheme="minorHAnsi"/>
          <w:bCs/>
          <w:sz w:val="28"/>
          <w:szCs w:val="28"/>
          <w:lang w:eastAsia="en-US"/>
        </w:rPr>
        <w:t xml:space="preserve">1 сентября 2015 г. </w:t>
      </w:r>
      <w:r w:rsidR="009832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7102B">
        <w:rPr>
          <w:rFonts w:eastAsiaTheme="minorHAnsi"/>
          <w:bCs/>
          <w:sz w:val="28"/>
          <w:szCs w:val="28"/>
          <w:lang w:eastAsia="en-US"/>
        </w:rPr>
        <w:t xml:space="preserve">N 588н </w:t>
      </w:r>
      <w:r w:rsidR="00983282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655E82" w:rsidRPr="0097102B">
        <w:rPr>
          <w:rFonts w:eastAsiaTheme="minorHAnsi"/>
          <w:bCs/>
          <w:sz w:val="28"/>
          <w:szCs w:val="28"/>
          <w:lang w:eastAsia="en-US"/>
        </w:rPr>
        <w:t xml:space="preserve">"Об установлении тождественности профессиональной деятельности, выполняемой в образовательных организациях, </w:t>
      </w:r>
      <w:r w:rsidR="00867278" w:rsidRPr="0097102B">
        <w:rPr>
          <w:b/>
          <w:sz w:val="28"/>
          <w:szCs w:val="28"/>
        </w:rPr>
        <w:t xml:space="preserve"> </w:t>
      </w:r>
      <w:r w:rsidR="00655E82" w:rsidRPr="0097102B">
        <w:rPr>
          <w:rFonts w:eastAsiaTheme="minorHAnsi"/>
          <w:bCs/>
          <w:sz w:val="28"/>
          <w:szCs w:val="28"/>
          <w:lang w:eastAsia="en-US"/>
        </w:rPr>
        <w:t xml:space="preserve">организациях, </w:t>
      </w:r>
      <w:r w:rsidRPr="009710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5E82" w:rsidRPr="0097102B">
        <w:rPr>
          <w:rFonts w:eastAsiaTheme="minorHAnsi"/>
          <w:bCs/>
          <w:sz w:val="28"/>
          <w:szCs w:val="28"/>
          <w:lang w:eastAsia="en-US"/>
        </w:rPr>
        <w:t>оказывающих социальные услуги, и медицинских организациях, в которые помещаются под надзор дети-сироты и дети, оставшиеся без попечения родителей"</w:t>
      </w:r>
      <w:r w:rsidR="00A909A2">
        <w:rPr>
          <w:bCs/>
          <w:sz w:val="28"/>
          <w:szCs w:val="28"/>
        </w:rPr>
        <w:t xml:space="preserve"> (</w:t>
      </w:r>
      <w:r w:rsidR="00E231CE" w:rsidRPr="0097102B">
        <w:rPr>
          <w:sz w:val="28"/>
          <w:szCs w:val="28"/>
        </w:rPr>
        <w:t>установлена тождественность профессиональной деятельности в</w:t>
      </w:r>
      <w:r w:rsidR="00E231CE" w:rsidRPr="0097102B">
        <w:rPr>
          <w:b/>
          <w:sz w:val="28"/>
          <w:szCs w:val="28"/>
        </w:rPr>
        <w:t xml:space="preserve"> </w:t>
      </w:r>
      <w:r w:rsidRPr="0097102B">
        <w:rPr>
          <w:rFonts w:eastAsiaTheme="minorHAnsi"/>
          <w:sz w:val="28"/>
          <w:szCs w:val="28"/>
          <w:lang w:eastAsia="en-US"/>
        </w:rPr>
        <w:t xml:space="preserve">выполняемой в образовательных организациях, в которые помещаются под надзор дети-сироты и дети, оставшиеся без попечения родителей, организациях, оказывающих </w:t>
      </w:r>
      <w:r w:rsidRPr="0097102B">
        <w:rPr>
          <w:rFonts w:eastAsiaTheme="minorHAnsi"/>
          <w:b/>
          <w:sz w:val="28"/>
          <w:szCs w:val="28"/>
          <w:lang w:eastAsia="en-US"/>
        </w:rPr>
        <w:t>социальные услуги</w:t>
      </w:r>
      <w:proofErr w:type="gramEnd"/>
      <w:r w:rsidRPr="0097102B">
        <w:rPr>
          <w:rFonts w:eastAsiaTheme="minorHAnsi"/>
          <w:sz w:val="28"/>
          <w:szCs w:val="28"/>
          <w:lang w:eastAsia="en-US"/>
        </w:rPr>
        <w:t xml:space="preserve">, в которые помещаются под надзор </w:t>
      </w:r>
      <w:r w:rsidRPr="00BC6B10">
        <w:rPr>
          <w:rFonts w:eastAsiaTheme="minorHAnsi"/>
          <w:b/>
          <w:sz w:val="28"/>
          <w:szCs w:val="28"/>
          <w:lang w:eastAsia="en-US"/>
        </w:rPr>
        <w:t>дети-сироты и дети, оставшиеся без попечения родителей</w:t>
      </w:r>
      <w:r w:rsidR="00A909A2">
        <w:rPr>
          <w:rFonts w:eastAsiaTheme="minorHAnsi"/>
          <w:sz w:val="28"/>
          <w:szCs w:val="28"/>
          <w:lang w:eastAsia="en-US"/>
        </w:rPr>
        <w:t>)</w:t>
      </w:r>
      <w:r w:rsidRPr="0097102B">
        <w:rPr>
          <w:rFonts w:eastAsiaTheme="minorHAnsi"/>
          <w:sz w:val="28"/>
          <w:szCs w:val="28"/>
          <w:lang w:eastAsia="en-US"/>
        </w:rPr>
        <w:t xml:space="preserve">. </w:t>
      </w:r>
    </w:p>
    <w:p w:rsidR="00875403" w:rsidRPr="00CA11DA" w:rsidRDefault="00CA11DA" w:rsidP="00CA11DA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CA488D" w:rsidRPr="00CA11DA">
        <w:rPr>
          <w:sz w:val="28"/>
          <w:szCs w:val="28"/>
        </w:rPr>
        <w:t xml:space="preserve"> Таким образом, педагогическим работникам</w:t>
      </w:r>
      <w:r w:rsidRPr="00CA11DA">
        <w:rPr>
          <w:sz w:val="28"/>
          <w:szCs w:val="28"/>
        </w:rPr>
        <w:t xml:space="preserve"> профессиональных образовательных организациях</w:t>
      </w:r>
      <w:r>
        <w:rPr>
          <w:sz w:val="28"/>
          <w:szCs w:val="28"/>
        </w:rPr>
        <w:t xml:space="preserve"> (ранее</w:t>
      </w:r>
      <w:r w:rsidR="005D3BD8">
        <w:rPr>
          <w:sz w:val="28"/>
          <w:szCs w:val="28"/>
        </w:rPr>
        <w:t xml:space="preserve"> - </w:t>
      </w:r>
      <w:r>
        <w:rPr>
          <w:sz w:val="28"/>
          <w:szCs w:val="28"/>
        </w:rPr>
        <w:t>ГОУ НПО)</w:t>
      </w:r>
      <w:r w:rsidR="00CA488D" w:rsidRPr="00CA11DA">
        <w:rPr>
          <w:sz w:val="28"/>
          <w:szCs w:val="28"/>
        </w:rPr>
        <w:t>,</w:t>
      </w:r>
      <w:r w:rsidRPr="00CA11DA">
        <w:rPr>
          <w:sz w:val="28"/>
          <w:szCs w:val="28"/>
        </w:rPr>
        <w:t xml:space="preserve"> а также </w:t>
      </w:r>
      <w:r w:rsidRPr="00CA11DA">
        <w:rPr>
          <w:rFonts w:eastAsiaTheme="minorHAnsi"/>
          <w:sz w:val="28"/>
          <w:szCs w:val="28"/>
          <w:lang w:eastAsia="en-US"/>
        </w:rPr>
        <w:t>организаций, оказывающих социальные услуги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(ранее - детские дома) </w:t>
      </w:r>
      <w:r w:rsidR="00CA488D" w:rsidRPr="00CA11DA">
        <w:rPr>
          <w:sz w:val="28"/>
          <w:szCs w:val="28"/>
        </w:rPr>
        <w:t xml:space="preserve">право  </w:t>
      </w:r>
      <w:r w:rsidRPr="00CA11DA">
        <w:rPr>
          <w:sz w:val="28"/>
          <w:szCs w:val="28"/>
        </w:rPr>
        <w:t xml:space="preserve">на льготную </w:t>
      </w:r>
      <w:proofErr w:type="gramStart"/>
      <w:r w:rsidRPr="00CA11DA">
        <w:rPr>
          <w:sz w:val="28"/>
          <w:szCs w:val="28"/>
        </w:rPr>
        <w:t>пенсию</w:t>
      </w:r>
      <w:proofErr w:type="gramEnd"/>
      <w:r w:rsidRPr="00CA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которых</w:t>
      </w:r>
      <w:r w:rsidRPr="00CA11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A11DA">
        <w:rPr>
          <w:sz w:val="28"/>
          <w:szCs w:val="28"/>
        </w:rPr>
        <w:t xml:space="preserve">аступило в </w:t>
      </w:r>
      <w:r w:rsidR="00CA488D" w:rsidRPr="00CA11DA">
        <w:rPr>
          <w:sz w:val="28"/>
          <w:szCs w:val="28"/>
        </w:rPr>
        <w:t>период с января 2013 г. по  декабрь 2015 г.</w:t>
      </w:r>
      <w:r w:rsidR="00983282">
        <w:rPr>
          <w:sz w:val="28"/>
          <w:szCs w:val="28"/>
        </w:rPr>
        <w:t xml:space="preserve">, </w:t>
      </w:r>
      <w:r w:rsidR="00CA488D" w:rsidRPr="00CA11DA">
        <w:rPr>
          <w:sz w:val="28"/>
          <w:szCs w:val="28"/>
        </w:rPr>
        <w:t xml:space="preserve">но </w:t>
      </w:r>
      <w:r w:rsidRPr="00CA11DA">
        <w:rPr>
          <w:sz w:val="28"/>
          <w:szCs w:val="28"/>
        </w:rPr>
        <w:t xml:space="preserve"> не было реализовано связи  с отказом</w:t>
      </w:r>
      <w:r w:rsidR="00983282">
        <w:rPr>
          <w:sz w:val="28"/>
          <w:szCs w:val="28"/>
        </w:rPr>
        <w:t xml:space="preserve"> </w:t>
      </w:r>
      <w:r w:rsidRPr="00CA11DA">
        <w:rPr>
          <w:sz w:val="28"/>
          <w:szCs w:val="28"/>
        </w:rPr>
        <w:t xml:space="preserve"> Пенсионного фонда РФ, </w:t>
      </w:r>
      <w:r w:rsidR="00CA488D" w:rsidRPr="00CA11DA">
        <w:rPr>
          <w:sz w:val="28"/>
          <w:szCs w:val="28"/>
        </w:rPr>
        <w:t xml:space="preserve"> следует </w:t>
      </w:r>
      <w:r w:rsidR="00CA488D" w:rsidRPr="00CA11DA">
        <w:rPr>
          <w:b/>
          <w:sz w:val="28"/>
          <w:szCs w:val="28"/>
        </w:rPr>
        <w:t xml:space="preserve">вновь обратиться в пенсионный орган по месту жительства с заявлением о назначении льготной пенсии. </w:t>
      </w:r>
    </w:p>
    <w:p w:rsidR="00C93BA7" w:rsidRPr="00983282" w:rsidRDefault="00C93BA7" w:rsidP="00A671A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83282">
        <w:rPr>
          <w:sz w:val="28"/>
          <w:szCs w:val="28"/>
        </w:rPr>
        <w:t>Просим довести данную информацию до членов первичных профсоюзных организаций, руководителей</w:t>
      </w:r>
      <w:r w:rsidR="00875403" w:rsidRPr="00983282">
        <w:rPr>
          <w:sz w:val="28"/>
          <w:szCs w:val="28"/>
        </w:rPr>
        <w:t xml:space="preserve"> и бухгалтеров </w:t>
      </w:r>
      <w:r w:rsidRPr="00983282">
        <w:rPr>
          <w:sz w:val="28"/>
          <w:szCs w:val="28"/>
        </w:rPr>
        <w:t xml:space="preserve">  образовательных </w:t>
      </w:r>
      <w:r w:rsidRPr="00983282">
        <w:rPr>
          <w:sz w:val="28"/>
          <w:szCs w:val="28"/>
        </w:rPr>
        <w:lastRenderedPageBreak/>
        <w:t>организаций,</w:t>
      </w:r>
      <w:r w:rsidR="00875403" w:rsidRPr="00983282">
        <w:rPr>
          <w:sz w:val="28"/>
          <w:szCs w:val="28"/>
        </w:rPr>
        <w:t xml:space="preserve"> </w:t>
      </w:r>
      <w:r w:rsidR="007179C4" w:rsidRPr="00983282">
        <w:rPr>
          <w:sz w:val="28"/>
          <w:szCs w:val="28"/>
        </w:rPr>
        <w:t xml:space="preserve"> </w:t>
      </w:r>
      <w:r w:rsidRPr="00983282">
        <w:rPr>
          <w:sz w:val="28"/>
          <w:szCs w:val="28"/>
        </w:rPr>
        <w:t xml:space="preserve"> </w:t>
      </w:r>
      <w:r w:rsidR="007D143D" w:rsidRPr="00983282">
        <w:rPr>
          <w:sz w:val="28"/>
          <w:szCs w:val="28"/>
        </w:rPr>
        <w:t xml:space="preserve">а также </w:t>
      </w:r>
      <w:r w:rsidR="00867278" w:rsidRPr="00983282">
        <w:rPr>
          <w:sz w:val="28"/>
          <w:szCs w:val="28"/>
        </w:rPr>
        <w:t xml:space="preserve">направить в </w:t>
      </w:r>
      <w:r w:rsidR="00453E65" w:rsidRPr="00983282">
        <w:rPr>
          <w:sz w:val="28"/>
          <w:szCs w:val="28"/>
        </w:rPr>
        <w:t xml:space="preserve">учреждений социального обслуживания, </w:t>
      </w:r>
      <w:r w:rsidR="00875403" w:rsidRPr="00983282">
        <w:rPr>
          <w:sz w:val="28"/>
          <w:szCs w:val="28"/>
        </w:rPr>
        <w:t xml:space="preserve"> </w:t>
      </w:r>
      <w:r w:rsidR="00453E65" w:rsidRPr="00983282">
        <w:rPr>
          <w:sz w:val="28"/>
          <w:szCs w:val="28"/>
        </w:rPr>
        <w:t xml:space="preserve">состоявших  на </w:t>
      </w:r>
      <w:r w:rsidR="00983282">
        <w:rPr>
          <w:sz w:val="28"/>
          <w:szCs w:val="28"/>
        </w:rPr>
        <w:t xml:space="preserve">вашем </w:t>
      </w:r>
      <w:r w:rsidR="00453E65" w:rsidRPr="00983282">
        <w:rPr>
          <w:sz w:val="28"/>
          <w:szCs w:val="28"/>
        </w:rPr>
        <w:t>учет</w:t>
      </w:r>
      <w:r w:rsidR="00875403" w:rsidRPr="00983282">
        <w:rPr>
          <w:sz w:val="28"/>
          <w:szCs w:val="28"/>
        </w:rPr>
        <w:t xml:space="preserve">е </w:t>
      </w:r>
      <w:r w:rsidR="00453E65" w:rsidRPr="00983282">
        <w:rPr>
          <w:sz w:val="28"/>
          <w:szCs w:val="28"/>
        </w:rPr>
        <w:t xml:space="preserve"> </w:t>
      </w:r>
      <w:r w:rsidR="00875403" w:rsidRPr="00983282">
        <w:rPr>
          <w:sz w:val="28"/>
          <w:szCs w:val="28"/>
        </w:rPr>
        <w:t xml:space="preserve">и </w:t>
      </w:r>
      <w:r w:rsidR="00453E65" w:rsidRPr="00983282">
        <w:rPr>
          <w:sz w:val="28"/>
          <w:szCs w:val="28"/>
        </w:rPr>
        <w:t xml:space="preserve"> </w:t>
      </w:r>
      <w:r w:rsidR="00875403" w:rsidRPr="00983282">
        <w:rPr>
          <w:sz w:val="28"/>
          <w:szCs w:val="28"/>
        </w:rPr>
        <w:t xml:space="preserve">вышедших  из состава   местной организации профсоюза образования </w:t>
      </w:r>
      <w:r w:rsidR="00867278" w:rsidRPr="00983282">
        <w:rPr>
          <w:sz w:val="28"/>
          <w:szCs w:val="28"/>
        </w:rPr>
        <w:t>в связи с изменение</w:t>
      </w:r>
      <w:r w:rsidR="00BC6B10">
        <w:rPr>
          <w:sz w:val="28"/>
          <w:szCs w:val="28"/>
        </w:rPr>
        <w:t xml:space="preserve">м организационно-правовой нормы. </w:t>
      </w:r>
      <w:r w:rsidR="00867278" w:rsidRPr="00983282">
        <w:rPr>
          <w:sz w:val="28"/>
          <w:szCs w:val="28"/>
        </w:rPr>
        <w:t xml:space="preserve"> </w:t>
      </w:r>
      <w:r w:rsidR="00875403" w:rsidRPr="00983282">
        <w:rPr>
          <w:sz w:val="28"/>
          <w:szCs w:val="28"/>
        </w:rPr>
        <w:t xml:space="preserve"> </w:t>
      </w:r>
      <w:proofErr w:type="gramEnd"/>
    </w:p>
    <w:p w:rsidR="00633358" w:rsidRPr="0097102B" w:rsidRDefault="00633358" w:rsidP="00A671A0">
      <w:pPr>
        <w:spacing w:line="276" w:lineRule="auto"/>
        <w:jc w:val="both"/>
      </w:pPr>
    </w:p>
    <w:p w:rsidR="00875403" w:rsidRDefault="00875403" w:rsidP="00A671A0">
      <w:pPr>
        <w:spacing w:line="276" w:lineRule="auto"/>
        <w:jc w:val="both"/>
        <w:rPr>
          <w:sz w:val="28"/>
          <w:szCs w:val="28"/>
        </w:rPr>
      </w:pPr>
    </w:p>
    <w:p w:rsidR="00633358" w:rsidRDefault="00875403" w:rsidP="00A63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2 документа 1 экз. на 8 л. </w:t>
      </w:r>
    </w:p>
    <w:p w:rsidR="00875403" w:rsidRDefault="00875403" w:rsidP="00A638BF">
      <w:pPr>
        <w:jc w:val="both"/>
        <w:rPr>
          <w:sz w:val="28"/>
          <w:szCs w:val="28"/>
        </w:rPr>
      </w:pPr>
    </w:p>
    <w:p w:rsidR="00875403" w:rsidRDefault="00875403" w:rsidP="00A638BF">
      <w:pPr>
        <w:jc w:val="both"/>
        <w:rPr>
          <w:sz w:val="28"/>
          <w:szCs w:val="28"/>
        </w:rPr>
      </w:pPr>
    </w:p>
    <w:p w:rsidR="00E10693" w:rsidRDefault="00C006A8" w:rsidP="00A638B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79375</wp:posOffset>
            </wp:positionV>
            <wp:extent cx="1125855" cy="505460"/>
            <wp:effectExtent l="19050" t="0" r="0" b="0"/>
            <wp:wrapNone/>
            <wp:docPr id="3" name="Рисунок 3" descr="Подпись Поликарп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оликарпов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1D1">
        <w:rPr>
          <w:sz w:val="28"/>
          <w:szCs w:val="28"/>
        </w:rPr>
        <w:t>Заместитель п</w:t>
      </w:r>
      <w:r w:rsidR="006F186A">
        <w:rPr>
          <w:sz w:val="28"/>
          <w:szCs w:val="28"/>
        </w:rPr>
        <w:t>редседател</w:t>
      </w:r>
      <w:r w:rsidR="00FD61D1">
        <w:rPr>
          <w:sz w:val="28"/>
          <w:szCs w:val="28"/>
        </w:rPr>
        <w:t>я</w:t>
      </w:r>
      <w:r w:rsidR="00E10693">
        <w:rPr>
          <w:sz w:val="28"/>
          <w:szCs w:val="28"/>
        </w:rPr>
        <w:t xml:space="preserve"> </w:t>
      </w:r>
      <w:r w:rsidR="00DC4AF6">
        <w:rPr>
          <w:sz w:val="28"/>
          <w:szCs w:val="28"/>
        </w:rPr>
        <w:t>краевой</w:t>
      </w:r>
      <w:r w:rsidR="00E10693">
        <w:rPr>
          <w:sz w:val="28"/>
          <w:szCs w:val="28"/>
        </w:rPr>
        <w:t xml:space="preserve"> </w:t>
      </w:r>
    </w:p>
    <w:p w:rsidR="00B8005D" w:rsidRDefault="00FD61D1" w:rsidP="00A638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C4AF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686C71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E10693">
        <w:rPr>
          <w:sz w:val="28"/>
          <w:szCs w:val="28"/>
        </w:rPr>
        <w:t xml:space="preserve">                        </w:t>
      </w:r>
      <w:r w:rsidR="005C32C3">
        <w:rPr>
          <w:sz w:val="28"/>
          <w:szCs w:val="28"/>
        </w:rPr>
        <w:t xml:space="preserve">   </w:t>
      </w:r>
      <w:r w:rsidR="006F186A">
        <w:rPr>
          <w:sz w:val="28"/>
          <w:szCs w:val="28"/>
        </w:rPr>
        <w:t xml:space="preserve">                 </w:t>
      </w:r>
      <w:r w:rsidR="00AD1113">
        <w:rPr>
          <w:sz w:val="28"/>
          <w:szCs w:val="28"/>
        </w:rPr>
        <w:t xml:space="preserve">    </w:t>
      </w:r>
      <w:r w:rsidR="007B1B3D">
        <w:rPr>
          <w:sz w:val="28"/>
          <w:szCs w:val="28"/>
        </w:rPr>
        <w:t xml:space="preserve">    </w:t>
      </w:r>
      <w:r w:rsidR="00AD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48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D1113">
        <w:rPr>
          <w:sz w:val="28"/>
          <w:szCs w:val="28"/>
        </w:rPr>
        <w:t xml:space="preserve"> </w:t>
      </w:r>
      <w:r>
        <w:rPr>
          <w:sz w:val="28"/>
          <w:szCs w:val="28"/>
        </w:rPr>
        <w:t>Н.А.Поликарпова</w:t>
      </w:r>
      <w:r w:rsidR="006F186A">
        <w:rPr>
          <w:sz w:val="28"/>
          <w:szCs w:val="28"/>
        </w:rPr>
        <w:t xml:space="preserve"> </w:t>
      </w:r>
    </w:p>
    <w:p w:rsidR="008C031E" w:rsidRDefault="008C031E" w:rsidP="00A63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455F" w:rsidRDefault="004C455F" w:rsidP="00A638BF">
      <w:pPr>
        <w:jc w:val="both"/>
        <w:rPr>
          <w:sz w:val="28"/>
          <w:szCs w:val="28"/>
        </w:rPr>
      </w:pPr>
    </w:p>
    <w:p w:rsidR="004C455F" w:rsidRDefault="004C455F" w:rsidP="00A638BF">
      <w:pPr>
        <w:jc w:val="both"/>
        <w:rPr>
          <w:sz w:val="28"/>
          <w:szCs w:val="28"/>
        </w:rPr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772EFD" w:rsidRDefault="00772EFD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A671A0" w:rsidRDefault="00A671A0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5E5E9C" w:rsidRDefault="005E5E9C" w:rsidP="00A638BF">
      <w:pPr>
        <w:jc w:val="both"/>
      </w:pPr>
    </w:p>
    <w:p w:rsidR="004C455F" w:rsidRPr="00633358" w:rsidRDefault="004C455F" w:rsidP="00A638BF">
      <w:pPr>
        <w:jc w:val="both"/>
      </w:pPr>
      <w:r w:rsidRPr="00633358">
        <w:t>Титова Н.А.</w:t>
      </w:r>
    </w:p>
    <w:p w:rsidR="004C455F" w:rsidRPr="00633358" w:rsidRDefault="004C455F" w:rsidP="00A638BF">
      <w:pPr>
        <w:jc w:val="both"/>
      </w:pPr>
      <w:r w:rsidRPr="00633358">
        <w:t>(3022)26</w:t>
      </w:r>
      <w:r w:rsidR="00B52D14">
        <w:t>-</w:t>
      </w:r>
      <w:r w:rsidRPr="00633358">
        <w:t>44</w:t>
      </w:r>
      <w:r w:rsidR="00B52D14">
        <w:t>-</w:t>
      </w:r>
      <w:r w:rsidRPr="00633358">
        <w:t>75</w:t>
      </w:r>
    </w:p>
    <w:p w:rsidR="004336C8" w:rsidRPr="00633358" w:rsidRDefault="004336C8" w:rsidP="0039359D">
      <w:pPr>
        <w:jc w:val="both"/>
      </w:pPr>
    </w:p>
    <w:sectPr w:rsidR="004336C8" w:rsidRPr="00633358" w:rsidSect="009455B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6A2"/>
    <w:multiLevelType w:val="hybridMultilevel"/>
    <w:tmpl w:val="6602D41E"/>
    <w:lvl w:ilvl="0" w:tplc="A0624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8BF"/>
    <w:rsid w:val="0001627F"/>
    <w:rsid w:val="00090841"/>
    <w:rsid w:val="00093A63"/>
    <w:rsid w:val="0009592E"/>
    <w:rsid w:val="000A7AA5"/>
    <w:rsid w:val="000C30F3"/>
    <w:rsid w:val="000C4E9F"/>
    <w:rsid w:val="000E1446"/>
    <w:rsid w:val="000E2527"/>
    <w:rsid w:val="00103706"/>
    <w:rsid w:val="00154577"/>
    <w:rsid w:val="0015603D"/>
    <w:rsid w:val="001B4472"/>
    <w:rsid w:val="002A6B2F"/>
    <w:rsid w:val="0034154F"/>
    <w:rsid w:val="0039359D"/>
    <w:rsid w:val="003E4A6F"/>
    <w:rsid w:val="00416B0E"/>
    <w:rsid w:val="004336C8"/>
    <w:rsid w:val="00453E65"/>
    <w:rsid w:val="00457EAB"/>
    <w:rsid w:val="00486FB4"/>
    <w:rsid w:val="004B60A7"/>
    <w:rsid w:val="004C455F"/>
    <w:rsid w:val="004C5C9A"/>
    <w:rsid w:val="00503074"/>
    <w:rsid w:val="00532CF5"/>
    <w:rsid w:val="00565A19"/>
    <w:rsid w:val="005A4D06"/>
    <w:rsid w:val="005C32C3"/>
    <w:rsid w:val="005D3BD8"/>
    <w:rsid w:val="005E5E9C"/>
    <w:rsid w:val="00605B3C"/>
    <w:rsid w:val="00606C49"/>
    <w:rsid w:val="00615451"/>
    <w:rsid w:val="00621264"/>
    <w:rsid w:val="0062580C"/>
    <w:rsid w:val="00633358"/>
    <w:rsid w:val="0064644C"/>
    <w:rsid w:val="00655E82"/>
    <w:rsid w:val="00667A9C"/>
    <w:rsid w:val="00674891"/>
    <w:rsid w:val="00686C71"/>
    <w:rsid w:val="006D681C"/>
    <w:rsid w:val="006F186A"/>
    <w:rsid w:val="00712323"/>
    <w:rsid w:val="007179C4"/>
    <w:rsid w:val="007334F1"/>
    <w:rsid w:val="0073715A"/>
    <w:rsid w:val="00765F4C"/>
    <w:rsid w:val="00772EFD"/>
    <w:rsid w:val="007A25F9"/>
    <w:rsid w:val="007A6A0E"/>
    <w:rsid w:val="007B1B3D"/>
    <w:rsid w:val="007D143D"/>
    <w:rsid w:val="00844F21"/>
    <w:rsid w:val="00867278"/>
    <w:rsid w:val="00875403"/>
    <w:rsid w:val="008B02F3"/>
    <w:rsid w:val="008C031E"/>
    <w:rsid w:val="009032AB"/>
    <w:rsid w:val="009455BE"/>
    <w:rsid w:val="00953AB4"/>
    <w:rsid w:val="0097102B"/>
    <w:rsid w:val="00983282"/>
    <w:rsid w:val="00990BC2"/>
    <w:rsid w:val="009A48EB"/>
    <w:rsid w:val="009C3323"/>
    <w:rsid w:val="009E4195"/>
    <w:rsid w:val="00A23681"/>
    <w:rsid w:val="00A638BF"/>
    <w:rsid w:val="00A671A0"/>
    <w:rsid w:val="00A81E3F"/>
    <w:rsid w:val="00A8588C"/>
    <w:rsid w:val="00A909A2"/>
    <w:rsid w:val="00AB5C94"/>
    <w:rsid w:val="00AC6A8A"/>
    <w:rsid w:val="00AD1113"/>
    <w:rsid w:val="00AD6B67"/>
    <w:rsid w:val="00B00BFA"/>
    <w:rsid w:val="00B05E0F"/>
    <w:rsid w:val="00B22F9F"/>
    <w:rsid w:val="00B52D14"/>
    <w:rsid w:val="00B8005D"/>
    <w:rsid w:val="00B96270"/>
    <w:rsid w:val="00BA70DC"/>
    <w:rsid w:val="00BC6B10"/>
    <w:rsid w:val="00BE04CA"/>
    <w:rsid w:val="00C006A8"/>
    <w:rsid w:val="00C8080D"/>
    <w:rsid w:val="00C93BA7"/>
    <w:rsid w:val="00CA04CC"/>
    <w:rsid w:val="00CA11DA"/>
    <w:rsid w:val="00CA460D"/>
    <w:rsid w:val="00CA488D"/>
    <w:rsid w:val="00CE17E4"/>
    <w:rsid w:val="00CE7817"/>
    <w:rsid w:val="00CE7A4E"/>
    <w:rsid w:val="00D84149"/>
    <w:rsid w:val="00DC4AF6"/>
    <w:rsid w:val="00DD2344"/>
    <w:rsid w:val="00DF41A4"/>
    <w:rsid w:val="00E10693"/>
    <w:rsid w:val="00E14CDA"/>
    <w:rsid w:val="00E231CE"/>
    <w:rsid w:val="00E834C9"/>
    <w:rsid w:val="00E907D9"/>
    <w:rsid w:val="00E96A4A"/>
    <w:rsid w:val="00EB23F4"/>
    <w:rsid w:val="00EC0BC6"/>
    <w:rsid w:val="00EC17F4"/>
    <w:rsid w:val="00F163F5"/>
    <w:rsid w:val="00F73166"/>
    <w:rsid w:val="00F74329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5E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8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CE781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E7817"/>
    <w:pPr>
      <w:spacing w:before="100" w:beforeAutospacing="1" w:after="100" w:afterAutospacing="1"/>
    </w:pPr>
  </w:style>
  <w:style w:type="paragraph" w:customStyle="1" w:styleId="s1">
    <w:name w:val="s_1"/>
    <w:basedOn w:val="a"/>
    <w:rsid w:val="000C30F3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9C3323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C332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55E82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45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46.2119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73B-9614-4149-8C31-D58C98E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2016-01-19T08:36:00Z</cp:lastPrinted>
  <dcterms:created xsi:type="dcterms:W3CDTF">2015-11-23T06:46:00Z</dcterms:created>
  <dcterms:modified xsi:type="dcterms:W3CDTF">2016-01-21T03:04:00Z</dcterms:modified>
</cp:coreProperties>
</file>