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Приложение №2 к постановлению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</w:tabs>
        <w:ind w:left="-180" w:firstLine="360"/>
        <w:jc w:val="right"/>
        <w:rPr>
          <w:b/>
        </w:rPr>
      </w:pPr>
      <w:r>
        <w:rPr>
          <w:b/>
        </w:rPr>
        <w:t xml:space="preserve">  президиума крайкома  профсоюза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</w:tabs>
        <w:ind w:left="-180" w:firstLine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от  01 марта  2017г.   </w:t>
      </w:r>
      <w:proofErr w:type="spellStart"/>
      <w:r>
        <w:rPr>
          <w:b/>
        </w:rPr>
        <w:t>пр.№</w:t>
      </w:r>
      <w:proofErr w:type="spellEnd"/>
      <w:r>
        <w:rPr>
          <w:b/>
        </w:rPr>
        <w:t xml:space="preserve"> 9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</w:tabs>
        <w:ind w:left="-18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>
        <w:rPr>
          <w:b/>
          <w:sz w:val="28"/>
          <w:szCs w:val="28"/>
        </w:rPr>
        <w:t>ОРЯДОК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</w:tabs>
        <w:ind w:left="-18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денежной компенсации из бюджета Забайкальской краевой организации Профсоюза на удешевление стоимости  путевок на санаторно-курортное лечение  членов профсоюза и на  удешевление родительской доплаты за  путевки в детские оздоровительные лагеря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Настоящее Порядок   разработан в целях обеспечения работников образования Забайкальского края - членов профсоюза  путевками на санаторно-курортное лечение по льготной стоимости и удешевления родительской доплаты детских путёвок 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айкома профсоюза. 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нуждающихся в санаторно-курортном лечении ведется первичной и местной  организацией профсоюза на основе заявлений членов профсоюза и медицинских справок о необходимости санаторно-курортного лечения. 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Преимущественное право на получение материальной помощи для удешевления стоимости путевки  за счет профсоюзных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едоставляется: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руководителям и членам  выборных профсоюзных организаций  всех  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уровней,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−  работникам аппаратов райкомов, горкомов, крайкома профсоюза,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− работникам  образовательных организаций – членов профсоюза с непрерывным  профсоюзным стажем более 10 лет.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Правом на денежную компенсацию  на удешевление стоимости путевки на санаторно-курортное лечение  член профсоюза может воспользоваться 1 раз в три года, правом на удешевление родительской доплаты на путевки в детские оздоровительные лагеря  - 1 раз в год.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Выплата денежной компенсации  из    бюджета крайкома профсоюза производится по ходатайству местной  или первичной организации с приложением копии  квитанции выданной  санаторно-курортным учреждением, детским оздоровительным лагерем или организацией, занимающейся  распространением путевок,  на фамилию члена профсоюза, приобретающего путёвку. 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Средства выделяются в пределах квоты, определяемой  ежегодно Президиумом краевой организации  Профсоюза.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 Компенсация на удешевление стоимости путёвки на санаторно-курортное лечение  выделяется в размере 25% от стоимости путёвки, но не более 8 тыс. рублей.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Компенсация на удешевление родительской доплаты на детские путёвки выделяется в размере 50% от стоимости путёвки, но не более 5 тыс. рублей.</w:t>
      </w:r>
    </w:p>
    <w:p w:rsid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Конкретный размер компенсации на удешевление стоимости путевки определяется первичной, местной  организацией в пределах выделенных средств и указывается в ходатайстве.</w:t>
      </w:r>
    </w:p>
    <w:p w:rsidR="00BF141C" w:rsidRPr="004F2EF0" w:rsidRDefault="004F2EF0" w:rsidP="004F2EF0">
      <w:pPr>
        <w:tabs>
          <w:tab w:val="left" w:pos="708"/>
          <w:tab w:val="left" w:pos="1416"/>
          <w:tab w:val="left" w:pos="3345"/>
          <w:tab w:val="left" w:pos="7088"/>
          <w:tab w:val="left" w:pos="7371"/>
        </w:tabs>
        <w:ind w:left="-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Заказ и приобретение путевок осуществляется  первичной, местной  организацией или членом профсоюза самостоятельно.</w:t>
      </w:r>
    </w:p>
    <w:sectPr w:rsidR="00BF141C" w:rsidRPr="004F2EF0" w:rsidSect="00BF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F0"/>
    <w:rsid w:val="004F2EF0"/>
    <w:rsid w:val="00BF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2017-04-21T08:09:00Z</dcterms:created>
  <dcterms:modified xsi:type="dcterms:W3CDTF">2017-04-21T08:10:00Z</dcterms:modified>
</cp:coreProperties>
</file>