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мая 2014 года N 129-ФЗ</w:t>
      </w:r>
      <w:r>
        <w:rPr>
          <w:rFonts w:ascii="Calibri" w:hAnsi="Calibri" w:cs="Calibri"/>
        </w:rPr>
        <w:br/>
      </w:r>
    </w:p>
    <w:p w:rsidR="00FF2CC5" w:rsidRDefault="00FF2C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90 ЧАСТИ ПЕРВОЙ ГРАЖДАНСКОГО КОДЕКСА РОССИЙСКОЙ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СТАТЬЮ 16 ФЕДЕРАЛЬНОГО ЗАКОНА "ОБ ОБЩЕСТВАХ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ОГРАНИЧЕННОЙ ОТВЕТСТВЕННОСТЬЮ"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апреля 2014 года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апреля 2014 года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статьи 90 части первой Гражданского кодекса Российской Федерации (Собрание законодательства Российской Федерации, 1994, N 32, ст. 3301; 1999, N 28, ст. 3471; 2009, N 1, ст. 20; N 52, ст. 6428) изложить в следующей редакции: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Уставный капитал общества с ограниченной ответственностью оплачивается его участниками в сроки и в порядке, которые предусмотрены законом об обществах с ограниченной ответственностью.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в статью 16 Федерального закона от 8 февраля 1998 года N 14-ФЗ "Об обществах с ограниченной ответственностью" (Собрание законодательства Российской Федерации, 1998, N 7, ст. 785; 2009, N 1, ст. 20; N 52, ст. 6428) следующие изменения: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абзац первый пункта 1 изложить в следующей редакции: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Каждый учредитель общества должен оплатить полностью свою долю в уставном капитале общества в течение срока, который определен договором об учреждении общества или в случае учреждения общества одним лицом решением об учреждении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</w:t>
      </w:r>
      <w:proofErr w:type="gramStart"/>
      <w:r>
        <w:rPr>
          <w:rFonts w:ascii="Calibri" w:hAnsi="Calibri" w:cs="Calibri"/>
        </w:rPr>
        <w:t>.";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>2) пункт 2 признать утратившим силу.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3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Москва, Кремль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мая 2014 года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129-ФЗ</w:t>
      </w: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2CC5" w:rsidRDefault="00FF2C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ED" w:rsidRDefault="00683BED"/>
    <w:sectPr w:rsidR="00683BED" w:rsidSect="0023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FF2CC5"/>
    <w:rsid w:val="00683BED"/>
    <w:rsid w:val="00865DD8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Kaminskiy</dc:creator>
  <cp:keywords/>
  <dc:description/>
  <cp:lastModifiedBy>Kaminskiy</cp:lastModifiedBy>
  <cp:revision>1</cp:revision>
  <dcterms:created xsi:type="dcterms:W3CDTF">2014-05-13T12:09:00Z</dcterms:created>
  <dcterms:modified xsi:type="dcterms:W3CDTF">2014-05-13T12:10:00Z</dcterms:modified>
</cp:coreProperties>
</file>