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9B" w:rsidRPr="00A72A9B" w:rsidRDefault="00A72A9B" w:rsidP="00A72A9B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</w:pPr>
    </w:p>
    <w:p w:rsidR="00596B5B" w:rsidRPr="00DA2F42" w:rsidRDefault="00596B5B" w:rsidP="00596B5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B5B5B"/>
          <w:sz w:val="32"/>
          <w:szCs w:val="32"/>
          <w:lang w:eastAsia="ru-RU"/>
        </w:rPr>
      </w:pPr>
      <w:r w:rsidRPr="00DA2F42">
        <w:rPr>
          <w:rFonts w:ascii="Arial" w:eastAsia="Times New Roman" w:hAnsi="Arial" w:cs="Arial"/>
          <w:b/>
          <w:bCs/>
          <w:color w:val="5B5B5B"/>
          <w:sz w:val="32"/>
          <w:szCs w:val="32"/>
          <w:lang w:eastAsia="ru-RU"/>
        </w:rPr>
        <w:t>Реализации проекта «Спортивные клубы в трудовых коллективах» дан долгожданный старт!</w:t>
      </w:r>
    </w:p>
    <w:p w:rsidR="00596B5B" w:rsidRDefault="00596B5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b/>
          <w:bCs/>
          <w:color w:val="5B5B5B"/>
          <w:sz w:val="24"/>
          <w:szCs w:val="24"/>
          <w:lang w:eastAsia="ru-RU"/>
        </w:rPr>
      </w:pPr>
    </w:p>
    <w:p w:rsidR="00596B5B" w:rsidRDefault="00596B5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b/>
          <w:bCs/>
          <w:color w:val="5B5B5B"/>
          <w:sz w:val="24"/>
          <w:szCs w:val="24"/>
          <w:lang w:eastAsia="ru-RU"/>
        </w:rPr>
      </w:pPr>
    </w:p>
    <w:p w:rsidR="00596B5B" w:rsidRDefault="00596B5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b/>
          <w:bCs/>
          <w:color w:val="5B5B5B"/>
          <w:sz w:val="24"/>
          <w:szCs w:val="24"/>
          <w:lang w:eastAsia="ru-RU"/>
        </w:rPr>
      </w:pPr>
    </w:p>
    <w:p w:rsidR="00A72A9B" w:rsidRPr="00A72A9B" w:rsidRDefault="00A72A9B" w:rsidP="00596B5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B5B5B"/>
          <w:sz w:val="28"/>
          <w:szCs w:val="28"/>
          <w:lang w:eastAsia="ru-RU"/>
        </w:rPr>
      </w:pPr>
      <w:r w:rsidRPr="00A72A9B">
        <w:rPr>
          <w:rFonts w:ascii="Helvetica" w:eastAsia="Times New Roman" w:hAnsi="Helvetica" w:cs="Helvetica"/>
          <w:noProof/>
          <w:color w:val="1D6BA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74900" cy="1758950"/>
            <wp:effectExtent l="19050" t="0" r="6350" b="0"/>
            <wp:docPr id="1" name="wrap" descr="DSC 009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" descr="DSC 009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B" w:rsidRDefault="00A51828" w:rsidP="00596B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3F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1828" w:rsidRPr="00733F2C" w:rsidRDefault="00A51828" w:rsidP="00596B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C">
        <w:rPr>
          <w:rFonts w:ascii="Times New Roman" w:hAnsi="Times New Roman" w:cs="Times New Roman"/>
          <w:sz w:val="24"/>
          <w:szCs w:val="24"/>
        </w:rPr>
        <w:t xml:space="preserve">    11 апреля в </w:t>
      </w:r>
      <w:proofErr w:type="gramStart"/>
      <w:r w:rsidRPr="00733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3F2C">
        <w:rPr>
          <w:rFonts w:ascii="Times New Roman" w:hAnsi="Times New Roman" w:cs="Times New Roman"/>
          <w:sz w:val="24"/>
          <w:szCs w:val="24"/>
        </w:rPr>
        <w:t xml:space="preserve">. Нерчинске прошел  однодневный  обучающий семинар для работодателей и руководителей профсоюзных организаций по организации деятельности спортивных клубов в трудовых коллективах. </w:t>
      </w:r>
    </w:p>
    <w:p w:rsidR="00A72A9B" w:rsidRPr="00733F2C" w:rsidRDefault="00596B5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организационной, кадровой работы и молодёжной политики Федерации профсоюзов Забайкалья Ольга </w:t>
      </w:r>
      <w:proofErr w:type="spellStart"/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Найдюк</w:t>
      </w:r>
      <w:proofErr w:type="spellEnd"/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презентовав проект, получивший поддержку Фонда президентских грантов, настроила участников семинара на плодотворную работу. Организовать спортивный клуб в организации, по её словам, не сложно. Главное, чтобы тот функционировал и </w:t>
      </w:r>
      <w:proofErr w:type="gramStart"/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</w:t>
      </w:r>
      <w:proofErr w:type="gramEnd"/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 тот результат, который обозначили для себя авторы проекта.</w:t>
      </w:r>
    </w:p>
    <w:p w:rsidR="00A72A9B" w:rsidRPr="00596B5B" w:rsidRDefault="00A72A9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5B5B5B"/>
          <w:sz w:val="24"/>
          <w:szCs w:val="24"/>
          <w:lang w:eastAsia="ru-RU"/>
        </w:rPr>
      </w:pPr>
      <w:r w:rsidRPr="00596B5B">
        <w:rPr>
          <w:rFonts w:ascii="Garamond" w:eastAsia="Times New Roman" w:hAnsi="Garamond" w:cs="Helvetica"/>
          <w:color w:val="5B5B5B"/>
          <w:sz w:val="24"/>
          <w:szCs w:val="24"/>
          <w:lang w:eastAsia="ru-RU"/>
        </w:rPr>
        <w:t> </w:t>
      </w:r>
    </w:p>
    <w:p w:rsidR="00A72A9B" w:rsidRPr="00596B5B" w:rsidRDefault="00A72A9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5B5B5B"/>
          <w:sz w:val="24"/>
          <w:szCs w:val="24"/>
          <w:lang w:eastAsia="ru-RU"/>
        </w:rPr>
      </w:pPr>
      <w:r w:rsidRPr="00596B5B">
        <w:rPr>
          <w:rFonts w:ascii="Garamond" w:eastAsia="Times New Roman" w:hAnsi="Garamond" w:cs="Helvetica"/>
          <w:noProof/>
          <w:color w:val="1D6BA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47950" cy="1828800"/>
            <wp:effectExtent l="19050" t="0" r="0" b="0"/>
            <wp:docPr id="2" name="wrap" descr="DSC 013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" descr="DSC 013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B5B">
        <w:rPr>
          <w:rFonts w:ascii="Garamond" w:eastAsia="Times New Roman" w:hAnsi="Garamond" w:cs="Helvetica"/>
          <w:color w:val="5B5B5B"/>
          <w:sz w:val="24"/>
          <w:szCs w:val="24"/>
          <w:lang w:eastAsia="ru-RU"/>
        </w:rPr>
        <w:t> </w:t>
      </w:r>
      <w:r w:rsidRPr="00596B5B">
        <w:rPr>
          <w:rFonts w:ascii="Garamond" w:eastAsia="Times New Roman" w:hAnsi="Garamond" w:cs="Helvetica"/>
          <w:noProof/>
          <w:color w:val="1D6BA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71750" cy="1828800"/>
            <wp:effectExtent l="19050" t="0" r="0" b="0"/>
            <wp:docPr id="3" name="wrap" descr="DSC 01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" descr="DSC 015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B" w:rsidRDefault="00596B5B" w:rsidP="00733F2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noProof/>
          <w:color w:val="1D6BAD"/>
          <w:sz w:val="24"/>
          <w:szCs w:val="24"/>
          <w:bdr w:val="none" w:sz="0" w:space="0" w:color="auto" w:frame="1"/>
          <w:lang w:eastAsia="ru-RU"/>
        </w:rPr>
      </w:pP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основным положениям создания и деятельности спортивных клубов участников семинара сориентировал автор </w:t>
      </w:r>
      <w:proofErr w:type="spellStart"/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методпособия</w:t>
      </w:r>
      <w:proofErr w:type="spellEnd"/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экс-министр физической культуры Забайкалья, кандидат педагогических наук Игорь Меньшов.</w:t>
      </w:r>
      <w:r w:rsidR="00733F2C" w:rsidRPr="00733F2C">
        <w:rPr>
          <w:rFonts w:ascii="Garamond" w:eastAsia="Times New Roman" w:hAnsi="Garamond" w:cs="Helvetica"/>
          <w:noProof/>
          <w:color w:val="1D6BAD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72A9B" w:rsidRPr="00596B5B" w:rsidRDefault="00733F2C" w:rsidP="00733F2C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Helvetica"/>
          <w:color w:val="5B5B5B"/>
          <w:sz w:val="24"/>
          <w:szCs w:val="24"/>
          <w:lang w:eastAsia="ru-RU"/>
        </w:rPr>
      </w:pPr>
      <w:r>
        <w:rPr>
          <w:rFonts w:ascii="Garamond" w:eastAsia="Times New Roman" w:hAnsi="Garamond" w:cs="Helvetica"/>
          <w:noProof/>
          <w:color w:val="5B5B5B"/>
          <w:sz w:val="24"/>
          <w:szCs w:val="24"/>
          <w:lang w:eastAsia="ru-RU"/>
        </w:rPr>
        <w:lastRenderedPageBreak/>
        <w:drawing>
          <wp:inline distT="0" distB="0" distL="0" distR="0">
            <wp:extent cx="5930900" cy="4451350"/>
            <wp:effectExtent l="19050" t="0" r="0" b="0"/>
            <wp:docPr id="7" name="Рисунок 1" descr="D:\user\Pictures\2018-04-1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8-04-11\0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9B" w:rsidRPr="00596B5B" w:rsidRDefault="00A72A9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Helvetica"/>
          <w:color w:val="5B5B5B"/>
          <w:sz w:val="24"/>
          <w:szCs w:val="24"/>
          <w:lang w:eastAsia="ru-RU"/>
        </w:rPr>
      </w:pPr>
    </w:p>
    <w:p w:rsidR="00A72A9B" w:rsidRPr="00733F2C" w:rsidRDefault="00596B5B" w:rsidP="00596B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</w:t>
      </w: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 слушатели  семинара – 60</w:t>
      </w:r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теперь участники проекта.  </w:t>
      </w: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Участники семинара получили чёткое руководство к действию: методическое пособие по организации спортклубов и спортивный инвентарь: скакалки, наборы для </w:t>
      </w:r>
      <w:proofErr w:type="spellStart"/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дартса</w:t>
      </w:r>
      <w:proofErr w:type="spellEnd"/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кистевые экспандеры, шахматы и шашки, и другие принадлежности, приобретённые с использованием гранта президента РФ на развитие, предоставленного Фондом президентских грантов.</w:t>
      </w:r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A9B" w:rsidRPr="00733F2C" w:rsidRDefault="00596B5B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2A9B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организацией спортклубов вторым этапом последует череда районных соревнований трудящихся. Сильнейшие коллективы в сентябре примут участие в краевых состязаниях.</w:t>
      </w:r>
    </w:p>
    <w:p w:rsidR="00733F2C" w:rsidRPr="00733F2C" w:rsidRDefault="00733F2C" w:rsidP="00A72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2C" w:rsidRPr="00733F2C" w:rsidRDefault="002F1D5B" w:rsidP="00733F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733F2C"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Координационного совета профсоюзов </w:t>
      </w:r>
    </w:p>
    <w:p w:rsidR="00733F2C" w:rsidRPr="00733F2C" w:rsidRDefault="00733F2C" w:rsidP="00733F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2F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«Нерчинский район» </w:t>
      </w:r>
    </w:p>
    <w:p w:rsidR="00AE640E" w:rsidRDefault="00AE640E"/>
    <w:sectPr w:rsidR="00AE640E" w:rsidSect="00A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9B"/>
    <w:rsid w:val="00143040"/>
    <w:rsid w:val="002F1D5B"/>
    <w:rsid w:val="002F561A"/>
    <w:rsid w:val="00326215"/>
    <w:rsid w:val="004017ED"/>
    <w:rsid w:val="00596B5B"/>
    <w:rsid w:val="00662F2D"/>
    <w:rsid w:val="00733F2C"/>
    <w:rsid w:val="00A51828"/>
    <w:rsid w:val="00A72A9B"/>
    <w:rsid w:val="00AE640E"/>
    <w:rsid w:val="00DA2F42"/>
    <w:rsid w:val="00E9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E"/>
  </w:style>
  <w:style w:type="paragraph" w:styleId="2">
    <w:name w:val="heading 2"/>
    <w:basedOn w:val="a"/>
    <w:link w:val="20"/>
    <w:uiPriority w:val="9"/>
    <w:qFormat/>
    <w:rsid w:val="00A72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2A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A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-chita.ru/DSC_015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-chita.ru/DSC_013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prof-chita.ru/DSC_009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2018-04-11T08:20:00Z</dcterms:created>
  <dcterms:modified xsi:type="dcterms:W3CDTF">2018-04-18T06:49:00Z</dcterms:modified>
</cp:coreProperties>
</file>