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01" w:rsidRPr="00970401" w:rsidRDefault="009944BA" w:rsidP="00970401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-127635</wp:posOffset>
            </wp:positionV>
            <wp:extent cx="1162050" cy="1076325"/>
            <wp:effectExtent l="19050" t="0" r="0" b="0"/>
            <wp:wrapNone/>
            <wp:docPr id="2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4FD">
        <w:rPr>
          <w:rFonts w:ascii="Times New Roman" w:eastAsia="Times New Roman" w:hAnsi="Times New Roman" w:cs="Times New Roman"/>
          <w:kern w:val="36"/>
          <w:sz w:val="48"/>
          <w:szCs w:val="48"/>
        </w:rPr>
        <w:tab/>
      </w:r>
      <w:r w:rsidR="00970401" w:rsidRPr="00970401">
        <w:rPr>
          <w:i/>
          <w:sz w:val="28"/>
          <w:szCs w:val="28"/>
        </w:rPr>
        <w:t>Профсоюз работников народного образования и науки РФ</w:t>
      </w:r>
    </w:p>
    <w:p w:rsidR="009944BA" w:rsidRPr="00667D7D" w:rsidRDefault="00970401" w:rsidP="00667D7D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 w:rsidRPr="00970401">
        <w:rPr>
          <w:i/>
          <w:sz w:val="28"/>
          <w:szCs w:val="28"/>
        </w:rPr>
        <w:t>Забайкальская краевая организация</w:t>
      </w:r>
    </w:p>
    <w:p w:rsidR="00970401" w:rsidRPr="00757818" w:rsidRDefault="00970401" w:rsidP="009944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81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ПРОФСОЮЗНЫЙ УГОЛОК                                  </w:t>
      </w:r>
      <w:r w:rsidRPr="0075781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93DE2" w:rsidRDefault="00970401" w:rsidP="0069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69F" w:rsidRDefault="005C069F" w:rsidP="0069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FD" w:rsidRPr="00970401" w:rsidRDefault="00970401" w:rsidP="0069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F3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листок </w:t>
      </w:r>
      <w:r w:rsidRPr="00F9438E">
        <w:rPr>
          <w:rFonts w:ascii="Times New Roman" w:hAnsi="Times New Roman" w:cs="Times New Roman"/>
          <w:b/>
          <w:sz w:val="28"/>
          <w:szCs w:val="28"/>
        </w:rPr>
        <w:t>«Юрид</w:t>
      </w:r>
      <w:r>
        <w:rPr>
          <w:rFonts w:ascii="Times New Roman" w:hAnsi="Times New Roman" w:cs="Times New Roman"/>
          <w:b/>
          <w:sz w:val="28"/>
          <w:szCs w:val="28"/>
        </w:rPr>
        <w:t>ический ликбез». Выпуск № 1 2020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049B" w:rsidRPr="00693DE2" w:rsidRDefault="005C2AB3" w:rsidP="00693D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693DE2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</w:rPr>
        <w:pict>
          <v:roundrect id="_x0000_s1026" style="position:absolute;margin-left:-58.05pt;margin-top:4.6pt;width:555.75pt;height:99.8pt;z-index:251658240" arcsize="10923f">
            <v:textbox style="mso-next-textbox:#_x0000_s1026">
              <w:txbxContent>
                <w:p w:rsidR="009944BA" w:rsidRPr="004465B0" w:rsidRDefault="009944BA" w:rsidP="00667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65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2020 года начался добровольный переход на электронные трудовые кни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жки.</w:t>
                  </w:r>
                  <w:r w:rsidRPr="004465B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 31 декабря 2020 года необходимо подать заявление действующему или последнему работодателю о переходе на электронную трудовую книжку или о сохранении бумажной трудовой книжки.</w:t>
                  </w:r>
                </w:p>
                <w:p w:rsidR="009944BA" w:rsidRPr="004465B0" w:rsidRDefault="009944BA" w:rsidP="00667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4465B0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(Переход на электронные трудовые книжки предусмотрен федеральными законами N 436 и N 439 от 16.12.2019 г.)</w:t>
                  </w:r>
                </w:p>
                <w:p w:rsidR="009944BA" w:rsidRPr="006D049B" w:rsidRDefault="009944BA" w:rsidP="006D049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944BA" w:rsidRDefault="009944BA"/>
              </w:txbxContent>
            </v:textbox>
          </v:roundrect>
        </w:pict>
      </w:r>
      <w:r w:rsidR="006D049B" w:rsidRPr="00693DE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Электронная трудовая книжка (ЭТК)</w:t>
      </w:r>
    </w:p>
    <w:p w:rsidR="006D049B" w:rsidRDefault="006D049B" w:rsidP="00E83C8B">
      <w:pPr>
        <w:spacing w:line="240" w:lineRule="auto"/>
        <w:rPr>
          <w:rFonts w:ascii="Arial" w:hAnsi="Arial" w:cs="Arial"/>
          <w:sz w:val="44"/>
          <w:szCs w:val="44"/>
        </w:rPr>
      </w:pPr>
    </w:p>
    <w:p w:rsidR="006D049B" w:rsidRDefault="006D049B" w:rsidP="00E83C8B">
      <w:pPr>
        <w:spacing w:line="240" w:lineRule="auto"/>
        <w:rPr>
          <w:rFonts w:ascii="Arial" w:hAnsi="Arial" w:cs="Arial"/>
          <w:sz w:val="44"/>
          <w:szCs w:val="44"/>
        </w:rPr>
      </w:pPr>
    </w:p>
    <w:p w:rsidR="00E01E58" w:rsidRPr="00E01E58" w:rsidRDefault="00E01E58" w:rsidP="00E83C8B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4962"/>
        <w:gridCol w:w="6237"/>
      </w:tblGrid>
      <w:tr w:rsidR="006D049B" w:rsidTr="00827109">
        <w:tc>
          <w:tcPr>
            <w:tcW w:w="4962" w:type="dxa"/>
          </w:tcPr>
          <w:p w:rsidR="00E83C8B" w:rsidRPr="00E83C8B" w:rsidRDefault="00E83C8B" w:rsidP="00E83C8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Перечень сведений электронной трудовой книжки</w:t>
            </w:r>
          </w:p>
          <w:p w:rsidR="00E83C8B" w:rsidRPr="00E83C8B" w:rsidRDefault="00E83C8B" w:rsidP="00E83C8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83C8B">
              <w:rPr>
                <w:sz w:val="28"/>
                <w:szCs w:val="28"/>
              </w:rPr>
              <w:t>- Электронная трудовая книжка сохраняет практически весь перечень сведений, которые учитываются в бумажной трудовой книжке: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Информация о работнике;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Даты приема, увольнения, перевода на другую работу;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Место работы;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Вид мероприятия (прием, перевод, увольнение);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Должность, профессия, специальность, квалификация, структурное подразделение;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Вид поручаемой работы;</w:t>
            </w:r>
          </w:p>
          <w:p w:rsidR="00E83C8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Основание кадрового мероприятия (дата, номер и вид документа);</w:t>
            </w:r>
          </w:p>
          <w:p w:rsidR="006D049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Причины прекращения трудового договора.</w:t>
            </w:r>
          </w:p>
        </w:tc>
        <w:tc>
          <w:tcPr>
            <w:tcW w:w="6237" w:type="dxa"/>
          </w:tcPr>
          <w:p w:rsidR="00E83C8B" w:rsidRPr="00E83C8B" w:rsidRDefault="00E83C8B" w:rsidP="00E83C8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Преимущества электронной трудовой книжки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Удобный и быстрый доступ работников к информации о трудовой деятельности.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Минимизация ошибочных, неточных и недостоверных сведений о трудовой деятельности.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Дополнительные возможности дистанционного трудоустройства.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Снижение издержек работодателей на приобретение, ведение и хранение бумажных трудовых книжек.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Дистанционное оформление пенсий по данным лицевого счета без дополнительного документального подтверждения.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Использование данных электронной трудовой книжки для получения государственных услуг.</w:t>
            </w:r>
          </w:p>
          <w:p w:rsidR="00E83C8B" w:rsidRPr="00E83C8B" w:rsidRDefault="00E83C8B" w:rsidP="00E83C8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-Новые возможности аналитической обработки данных о трудовой деятельности для работодателей и госорганов.</w:t>
            </w:r>
          </w:p>
          <w:p w:rsidR="006D049B" w:rsidRPr="00E83C8B" w:rsidRDefault="00E83C8B" w:rsidP="00E83C8B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B">
              <w:rPr>
                <w:rFonts w:ascii="Times New Roman" w:hAnsi="Times New Roman" w:cs="Times New Roman"/>
                <w:sz w:val="28"/>
                <w:szCs w:val="28"/>
              </w:rPr>
              <w:t>- Высокий уровень безопасности и сохранности данных.</w:t>
            </w:r>
          </w:p>
        </w:tc>
      </w:tr>
    </w:tbl>
    <w:p w:rsidR="009944BA" w:rsidRDefault="009944BA" w:rsidP="0099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4BA" w:rsidRPr="00693DE2" w:rsidRDefault="009944BA" w:rsidP="00693DE2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DE2">
        <w:rPr>
          <w:rFonts w:ascii="Times New Roman" w:eastAsia="Times New Roman" w:hAnsi="Times New Roman" w:cs="Times New Roman"/>
          <w:b/>
          <w:sz w:val="24"/>
          <w:szCs w:val="24"/>
        </w:rPr>
        <w:t>Если работник подал заявление о том, что выбирает электронный вариант сведений, ему на руки выдается трудовая книжка.</w:t>
      </w:r>
      <w:bookmarkStart w:id="0" w:name="dst100062"/>
      <w:bookmarkEnd w:id="0"/>
      <w:r w:rsidRPr="00693DE2">
        <w:rPr>
          <w:rFonts w:ascii="Times New Roman" w:eastAsia="Times New Roman" w:hAnsi="Times New Roman" w:cs="Times New Roman"/>
          <w:b/>
          <w:sz w:val="24"/>
          <w:szCs w:val="24"/>
        </w:rPr>
        <w:t xml:space="preserve"> С этого момента работодатель не будет отвечать за ее ведение и хранение.</w:t>
      </w:r>
    </w:p>
    <w:p w:rsidR="00E83C8B" w:rsidRPr="00693DE2" w:rsidRDefault="006604FD" w:rsidP="00E01E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93D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КАК ПОЛУЧИТЬ СВЕДЕНИЯ ЭЛЕКТРОННОЙ ТРУДОВОЙ КНИЖКИ </w:t>
      </w:r>
    </w:p>
    <w:p w:rsidR="00E83C8B" w:rsidRPr="00E83C8B" w:rsidRDefault="006604FD" w:rsidP="00E01E58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C8B">
        <w:rPr>
          <w:rFonts w:ascii="Times New Roman" w:hAnsi="Times New Roman" w:cs="Times New Roman"/>
          <w:sz w:val="28"/>
          <w:szCs w:val="28"/>
        </w:rPr>
        <w:t>В личном кабинете на сайтах PFRF.RU, GOSUSLUGI.RU</w:t>
      </w:r>
      <w:r w:rsidR="00E83C8B" w:rsidRPr="00E83C8B">
        <w:rPr>
          <w:rFonts w:ascii="Times New Roman" w:hAnsi="Times New Roman" w:cs="Times New Roman"/>
          <w:sz w:val="28"/>
          <w:szCs w:val="28"/>
        </w:rPr>
        <w:t>;</w:t>
      </w:r>
    </w:p>
    <w:p w:rsidR="00E83C8B" w:rsidRPr="00E83C8B" w:rsidRDefault="006604FD" w:rsidP="00E01E58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C8B">
        <w:rPr>
          <w:rFonts w:ascii="Times New Roman" w:hAnsi="Times New Roman" w:cs="Times New Roman"/>
          <w:sz w:val="28"/>
          <w:szCs w:val="28"/>
        </w:rPr>
        <w:t>У последнего работодателя</w:t>
      </w:r>
      <w:r w:rsidR="00E83C8B" w:rsidRPr="00E83C8B">
        <w:rPr>
          <w:rFonts w:ascii="Times New Roman" w:hAnsi="Times New Roman" w:cs="Times New Roman"/>
          <w:sz w:val="28"/>
          <w:szCs w:val="28"/>
        </w:rPr>
        <w:t>;</w:t>
      </w:r>
    </w:p>
    <w:p w:rsidR="00E83C8B" w:rsidRDefault="006604FD" w:rsidP="00E01E58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C8B">
        <w:rPr>
          <w:rFonts w:ascii="Times New Roman" w:hAnsi="Times New Roman" w:cs="Times New Roman"/>
          <w:sz w:val="28"/>
          <w:szCs w:val="28"/>
        </w:rPr>
        <w:t>В клиентской службе Пенсионного фонда России, МФЦ</w:t>
      </w:r>
      <w:r w:rsidR="00E83C8B" w:rsidRPr="00E83C8B">
        <w:rPr>
          <w:rFonts w:ascii="Times New Roman" w:hAnsi="Times New Roman" w:cs="Times New Roman"/>
          <w:sz w:val="28"/>
          <w:szCs w:val="28"/>
        </w:rPr>
        <w:t>.</w:t>
      </w:r>
    </w:p>
    <w:p w:rsidR="006D049B" w:rsidRPr="00970401" w:rsidRDefault="005C2AB3" w:rsidP="0097040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-47.55pt;margin-top:9.5pt;width:545.25pt;height:63.15pt;z-index:251660288" arcsize="10923f">
            <v:textbox style="mso-next-textbox:#_x0000_s1028">
              <w:txbxContent>
                <w:p w:rsidR="009944BA" w:rsidRPr="00E01E58" w:rsidRDefault="009944BA" w:rsidP="00E01E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01E5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  тех, кто впервые устроится на работу</w:t>
                  </w:r>
                  <w:r w:rsidR="00207CD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r w:rsidRPr="00E01E5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начиная с 2021 года, сведения о трудовой деятельности будут формироваться только в электронной форме.</w:t>
                  </w:r>
                </w:p>
              </w:txbxContent>
            </v:textbox>
          </v:roundrect>
        </w:pict>
      </w:r>
    </w:p>
    <w:sectPr w:rsidR="006D049B" w:rsidRPr="00970401" w:rsidSect="006604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8D" w:rsidRDefault="00900D8D" w:rsidP="00E01E58">
      <w:pPr>
        <w:spacing w:after="0" w:line="240" w:lineRule="auto"/>
      </w:pPr>
      <w:r>
        <w:separator/>
      </w:r>
    </w:p>
  </w:endnote>
  <w:endnote w:type="continuationSeparator" w:id="1">
    <w:p w:rsidR="00900D8D" w:rsidRDefault="00900D8D" w:rsidP="00E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8D" w:rsidRDefault="00900D8D" w:rsidP="00E01E58">
      <w:pPr>
        <w:spacing w:after="0" w:line="240" w:lineRule="auto"/>
      </w:pPr>
      <w:r>
        <w:separator/>
      </w:r>
    </w:p>
  </w:footnote>
  <w:footnote w:type="continuationSeparator" w:id="1">
    <w:p w:rsidR="00900D8D" w:rsidRDefault="00900D8D" w:rsidP="00E0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8A9"/>
    <w:multiLevelType w:val="multilevel"/>
    <w:tmpl w:val="DA9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20AB0"/>
    <w:multiLevelType w:val="multilevel"/>
    <w:tmpl w:val="8CC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B564B"/>
    <w:multiLevelType w:val="hybridMultilevel"/>
    <w:tmpl w:val="E97CBA4C"/>
    <w:lvl w:ilvl="0" w:tplc="79542E48">
      <w:start w:val="1"/>
      <w:numFmt w:val="decimal"/>
      <w:lvlText w:val="%1."/>
      <w:lvlJc w:val="left"/>
      <w:pPr>
        <w:ind w:left="1080" w:hanging="720"/>
      </w:pPr>
      <w:rPr>
        <w:rFonts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49B"/>
    <w:rsid w:val="000127B7"/>
    <w:rsid w:val="001B373E"/>
    <w:rsid w:val="00207CD7"/>
    <w:rsid w:val="004465B0"/>
    <w:rsid w:val="00566CD4"/>
    <w:rsid w:val="0059025D"/>
    <w:rsid w:val="005C069F"/>
    <w:rsid w:val="005C2AB3"/>
    <w:rsid w:val="006604FD"/>
    <w:rsid w:val="00667D7D"/>
    <w:rsid w:val="00693DE2"/>
    <w:rsid w:val="006D049B"/>
    <w:rsid w:val="00757818"/>
    <w:rsid w:val="00827109"/>
    <w:rsid w:val="00900D8D"/>
    <w:rsid w:val="00970401"/>
    <w:rsid w:val="009944BA"/>
    <w:rsid w:val="00A157BB"/>
    <w:rsid w:val="00E01E58"/>
    <w:rsid w:val="00E8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E"/>
  </w:style>
  <w:style w:type="paragraph" w:styleId="1">
    <w:name w:val="heading 1"/>
    <w:basedOn w:val="a"/>
    <w:link w:val="10"/>
    <w:uiPriority w:val="9"/>
    <w:qFormat/>
    <w:rsid w:val="006D0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0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D0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0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D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4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3C8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1E58"/>
  </w:style>
  <w:style w:type="paragraph" w:styleId="aa">
    <w:name w:val="footer"/>
    <w:basedOn w:val="a"/>
    <w:link w:val="ab"/>
    <w:uiPriority w:val="99"/>
    <w:semiHidden/>
    <w:unhideWhenUsed/>
    <w:rsid w:val="00E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E58"/>
  </w:style>
  <w:style w:type="character" w:customStyle="1" w:styleId="blk">
    <w:name w:val="blk"/>
    <w:basedOn w:val="a0"/>
    <w:rsid w:val="009944BA"/>
  </w:style>
  <w:style w:type="character" w:styleId="ac">
    <w:name w:val="Hyperlink"/>
    <w:basedOn w:val="a0"/>
    <w:uiPriority w:val="99"/>
    <w:semiHidden/>
    <w:unhideWhenUsed/>
    <w:rsid w:val="00994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cp:lastPrinted>2020-02-10T03:29:00Z</cp:lastPrinted>
  <dcterms:created xsi:type="dcterms:W3CDTF">2020-01-16T00:37:00Z</dcterms:created>
  <dcterms:modified xsi:type="dcterms:W3CDTF">2020-02-13T08:21:00Z</dcterms:modified>
</cp:coreProperties>
</file>