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961"/>
        <w:gridCol w:w="4786"/>
      </w:tblGrid>
      <w:tr w:rsidR="00571034" w:rsidRPr="00571034" w:rsidTr="00571034">
        <w:tc>
          <w:tcPr>
            <w:tcW w:w="4961" w:type="dxa"/>
            <w:vAlign w:val="center"/>
          </w:tcPr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71034" w:rsidRPr="00571034" w:rsidRDefault="005E3E4A" w:rsidP="0057103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571034" w:rsidRDefault="00571034" w:rsidP="00571034">
            <w:pPr>
              <w:spacing w:after="0" w:line="240" w:lineRule="auto"/>
            </w:pPr>
          </w:p>
          <w:p w:rsidR="00BB3127" w:rsidRDefault="00BB3127" w:rsidP="00571034">
            <w:pPr>
              <w:spacing w:after="0" w:line="240" w:lineRule="auto"/>
            </w:pPr>
          </w:p>
          <w:p w:rsidR="00BB3127" w:rsidRDefault="00BB3127" w:rsidP="00571034">
            <w:pPr>
              <w:spacing w:after="0" w:line="240" w:lineRule="auto"/>
            </w:pPr>
          </w:p>
          <w:p w:rsidR="00BB3127" w:rsidRDefault="00BB3127" w:rsidP="00571034">
            <w:pPr>
              <w:spacing w:after="0" w:line="240" w:lineRule="auto"/>
            </w:pPr>
          </w:p>
          <w:p w:rsidR="00BB3127" w:rsidRDefault="0084647C" w:rsidP="00B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Законодательного Собрания Забайкальского края </w:t>
            </w:r>
          </w:p>
          <w:p w:rsidR="0084647C" w:rsidRPr="00BB3127" w:rsidRDefault="0084647C" w:rsidP="00B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 Ю.М.</w:t>
            </w:r>
          </w:p>
        </w:tc>
      </w:tr>
      <w:tr w:rsidR="00571034" w:rsidRPr="00571034" w:rsidTr="00571034">
        <w:tc>
          <w:tcPr>
            <w:tcW w:w="4961" w:type="dxa"/>
          </w:tcPr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/>
                <w:sz w:val="18"/>
                <w:szCs w:val="18"/>
              </w:rPr>
              <w:t>ЗАБАЙКАЛЬСКАЯ КРАЕВАЯ</w:t>
            </w: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/>
                <w:sz w:val="18"/>
                <w:szCs w:val="18"/>
              </w:rPr>
              <w:t xml:space="preserve"> ОРГАНИЗАЦИЯ </w:t>
            </w: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034">
              <w:rPr>
                <w:rFonts w:ascii="Times New Roman" w:hAnsi="Times New Roman"/>
                <w:sz w:val="16"/>
                <w:szCs w:val="16"/>
              </w:rPr>
              <w:t>ПРОФЕССИОНАЛЬНОГО СОЮЗА РАБОТНИКОВ НАРОДНОГО ОБРАЗОВАНИЯ И НАУКИ РОССИЙСКОЙ ФЕДЕРАЦИИ</w:t>
            </w:r>
          </w:p>
          <w:p w:rsidR="00571034" w:rsidRPr="00571034" w:rsidRDefault="00571034" w:rsidP="005710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10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Cs/>
                <w:sz w:val="18"/>
                <w:szCs w:val="18"/>
              </w:rPr>
              <w:t>672000, г. Чита, ул. Ленина, д. 90, офис 32-36</w:t>
            </w:r>
            <w:r w:rsidRPr="00571034">
              <w:rPr>
                <w:rFonts w:ascii="Times New Roman" w:hAnsi="Times New Roman"/>
                <w:bCs/>
                <w:sz w:val="18"/>
                <w:szCs w:val="18"/>
              </w:rPr>
              <w:br/>
              <w:t>тел.: +7 (3022) 32-58-53,</w:t>
            </w: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57103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http://zabprofobr.ru </w:t>
            </w:r>
          </w:p>
          <w:p w:rsidR="00571034" w:rsidRPr="00571034" w:rsidRDefault="00571034" w:rsidP="00571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 w:eastAsia="ru-RU"/>
              </w:rPr>
            </w:pPr>
            <w:r w:rsidRPr="0057103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e-mail:</w:t>
            </w:r>
            <w:r w:rsidRPr="00571034"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571034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obkom.chita@mail.ru</w:t>
              </w:r>
            </w:hyperlink>
          </w:p>
        </w:tc>
        <w:tc>
          <w:tcPr>
            <w:tcW w:w="4786" w:type="dxa"/>
            <w:vMerge/>
          </w:tcPr>
          <w:p w:rsidR="00571034" w:rsidRPr="00571034" w:rsidRDefault="00571034" w:rsidP="00571034">
            <w:pPr>
              <w:spacing w:after="0" w:line="240" w:lineRule="auto"/>
              <w:rPr>
                <w:lang w:val="en-US"/>
              </w:rPr>
            </w:pPr>
          </w:p>
        </w:tc>
      </w:tr>
      <w:tr w:rsidR="00571034" w:rsidRPr="00571034" w:rsidTr="00571034">
        <w:tc>
          <w:tcPr>
            <w:tcW w:w="4961" w:type="dxa"/>
          </w:tcPr>
          <w:p w:rsidR="00571034" w:rsidRPr="00571034" w:rsidRDefault="0084647C" w:rsidP="005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06.10.2021г. № 95</w:t>
            </w:r>
          </w:p>
          <w:p w:rsidR="00571034" w:rsidRPr="00571034" w:rsidRDefault="00BB3127" w:rsidP="005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86" w:type="dxa"/>
            <w:vMerge/>
          </w:tcPr>
          <w:p w:rsidR="00571034" w:rsidRPr="00571034" w:rsidRDefault="00571034" w:rsidP="00571034">
            <w:pPr>
              <w:spacing w:after="0" w:line="240" w:lineRule="auto"/>
            </w:pPr>
          </w:p>
        </w:tc>
      </w:tr>
    </w:tbl>
    <w:p w:rsidR="00BB3127" w:rsidRDefault="00BB3127" w:rsidP="00BB3127">
      <w:pPr>
        <w:jc w:val="center"/>
        <w:rPr>
          <w:rFonts w:ascii="Times New Roman" w:hAnsi="Times New Roman"/>
          <w:sz w:val="28"/>
          <w:szCs w:val="28"/>
        </w:rPr>
      </w:pPr>
    </w:p>
    <w:p w:rsidR="00BB3127" w:rsidRDefault="00BB3127" w:rsidP="00BB3127">
      <w:pPr>
        <w:jc w:val="center"/>
        <w:rPr>
          <w:rFonts w:ascii="Times New Roman" w:hAnsi="Times New Roman"/>
          <w:sz w:val="28"/>
          <w:szCs w:val="28"/>
        </w:rPr>
      </w:pPr>
    </w:p>
    <w:p w:rsidR="0084647C" w:rsidRDefault="0084647C" w:rsidP="0084647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Уважаемый Юрий Михайлович!</w:t>
      </w:r>
    </w:p>
    <w:p w:rsidR="0084647C" w:rsidRDefault="0084647C" w:rsidP="0084647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4647C" w:rsidRDefault="006F74BB" w:rsidP="0084647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47C">
        <w:rPr>
          <w:rFonts w:ascii="Times New Roman" w:hAnsi="Times New Roman"/>
          <w:sz w:val="28"/>
          <w:szCs w:val="28"/>
        </w:rPr>
        <w:t>Ежегодно 7 октября во Всемирный день действий профсоюзов «За достойный труд!»  по всему миру проводятся акции в защиту трудовых  прав и интересов трудящихся. Профсоюзные организации образовательных учреждений, продолжая традицию, активно 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84647C">
        <w:rPr>
          <w:rFonts w:ascii="Times New Roman" w:hAnsi="Times New Roman"/>
          <w:sz w:val="28"/>
          <w:szCs w:val="28"/>
        </w:rPr>
        <w:t xml:space="preserve">участие  в таких акциях. Тем более, что в Забайкальском крае проблема достойной, справедливой оплаты труда  педагогических работников остается актуальной в течение многих лет. </w:t>
      </w:r>
    </w:p>
    <w:p w:rsidR="0084647C" w:rsidRDefault="0084647C" w:rsidP="0084647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Несмотря на то, что в крае предпринимаются меры   для достижения целевых показателей средней заработной платы, определенных указами  Президента Российской Федерации (2012 г), путем нерегулярных финансовых вбрасываний и за счет высокой интенсификацией труда, уровень оплаты труда педагогических работников  нельзя назвать достойным.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причина - это усугубляющаяся с каждым годом проблема сужения межквалификационной  разницы уровней заработной платы работников с разной квалификацией.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Еще в 2019 году, мониторинг, проведенный крайкомом профсоюза, показал, что более 10% педагогических работников, работающих на одну ставку, получают зарплату на уровне МРОТ. Особо беспокоит уровень оплаты труда воспитателей дошкольных учреждений и педагогов дополнительного образования. А в школах введенное с 1 сентября 2020 года ежемесячное денежное вознаграждение  за классное руководство  у  педагогов, не ведущих педагогическую нагрузку больше одной ставки, поглощается  МРОТ. Это привело к тому, что педагоги-психологи, социальные педагоги и учителя с нагрузкой не более ставки стали отказываться от обязанностей классного руководителя.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СПО, в которых вознаграждение за классное руководство вводится с 1 сентября 2021 года, при тарификации на новый учебный год также столкнулись с тем, что при начислении вознаграждения за классное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руководство уменьшится сумма на доведение до МРОТ, а реально вознаграждение  педагог не  ощутит, а увидит  только строчку в расчетном листе. И таких преподавателей техникумов и колледжей по предварительным данным насчитывается более 100 человек (20%).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Назрела необходимость наконец законодательно решить вопрос выведения за МРОТ всех стимулирующих и компенсационных выплат, чтобы наконец уйти от абсурдной ситуации, когда все выплаты за сверхурочную и дополнительную работу, за работу в ночное время, выходные и нерабочие праздничные дни, за совмещение профессий и должностей начисляются не сверх МРОТ и поглощаются минимальным размером оплаты труда.  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громче профсоюзные организации образовательных учреждений всех типов заявляют о недопустимости включения в минимальный размер оплаты труда компенсационных и стимулирующих выплат и установлении окладов ниже МРОТ.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определение и Постановления Конституционного Суда РФ от 2019 года о выведении за МРОТ компенсационных выплат не подтолкнуло нашу региональную власть законодательно закрепить норму о не включении в минимальный размер оплаты труда компенсационных выплат. </w:t>
      </w:r>
    </w:p>
    <w:p w:rsid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бездействия стало то, что Забайкальский край занимает последнее место в Дальневосточном федеральном округе по уровню средней заработной платы по всем «указным» категориям педагогических работников.</w:t>
      </w:r>
    </w:p>
    <w:p w:rsidR="0084647C" w:rsidRPr="0084647C" w:rsidRDefault="0084647C" w:rsidP="0084647C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Юрий Михайлович, учитывая, что на федеральном уровне разработка единых требований к отраслевым системам оплаты труда затягивается,  просим Вас при обсуждении краевого бюджета на 2022 год и последующий двухлетний период</w:t>
      </w:r>
      <w:r w:rsidR="006F7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поддержать позицию краевой организации Профсоюза о необходимости выделения  дополнительных финансовых средств для законодательного закрепления справедливой межквалификационной разницы базовых окладов работников бюджетной сферы по профессиональным квалификационным группам, как того требует Трудовой кодекс Российской Федерации (ст.ст. 129,132).</w:t>
      </w:r>
      <w:bookmarkStart w:id="0" w:name="_GoBack"/>
      <w:bookmarkEnd w:id="0"/>
    </w:p>
    <w:p w:rsidR="0084647C" w:rsidRDefault="005E3E4A" w:rsidP="0084647C">
      <w:pPr>
        <w:tabs>
          <w:tab w:val="left" w:pos="2430"/>
        </w:tabs>
        <w:jc w:val="both"/>
        <w:rPr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313055</wp:posOffset>
            </wp:positionV>
            <wp:extent cx="819150" cy="960120"/>
            <wp:effectExtent l="19050" t="0" r="0" b="0"/>
            <wp:wrapSquare wrapText="bothSides"/>
            <wp:docPr id="3" name="Рисунок 1" descr="D:\Users\1\Desktop\Подписи\Шест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1\Desktop\Подписи\Шеста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127" w:rsidRDefault="00BB3127" w:rsidP="00BB31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127" w:rsidRDefault="00BB3127" w:rsidP="00BB31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краевой </w:t>
      </w:r>
    </w:p>
    <w:p w:rsidR="00355259" w:rsidRDefault="00BB3127" w:rsidP="00BB3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                                                         Е.В. Шестакова</w:t>
      </w:r>
    </w:p>
    <w:p w:rsidR="005E3E4A" w:rsidRDefault="005E3E4A" w:rsidP="00BB3127">
      <w:pPr>
        <w:rPr>
          <w:rFonts w:ascii="Times New Roman" w:hAnsi="Times New Roman"/>
          <w:sz w:val="28"/>
          <w:szCs w:val="28"/>
        </w:rPr>
      </w:pPr>
    </w:p>
    <w:p w:rsidR="005E3E4A" w:rsidRDefault="005E3E4A" w:rsidP="00BB3127">
      <w:pPr>
        <w:rPr>
          <w:rFonts w:ascii="Times New Roman" w:hAnsi="Times New Roman"/>
          <w:sz w:val="28"/>
          <w:szCs w:val="28"/>
        </w:rPr>
      </w:pPr>
    </w:p>
    <w:p w:rsidR="005E3E4A" w:rsidRDefault="005E3E4A" w:rsidP="00BB3127">
      <w:pPr>
        <w:rPr>
          <w:rFonts w:ascii="Times New Roman" w:hAnsi="Times New Roman"/>
          <w:sz w:val="28"/>
          <w:szCs w:val="28"/>
        </w:rPr>
      </w:pPr>
    </w:p>
    <w:p w:rsidR="005E3E4A" w:rsidRDefault="005E3E4A" w:rsidP="00BB3127">
      <w:pPr>
        <w:rPr>
          <w:rFonts w:ascii="Times New Roman" w:hAnsi="Times New Roman"/>
          <w:sz w:val="28"/>
          <w:szCs w:val="28"/>
        </w:rPr>
      </w:pPr>
    </w:p>
    <w:p w:rsidR="005E3E4A" w:rsidRDefault="005E3E4A" w:rsidP="00BB3127"/>
    <w:sectPr w:rsidR="005E3E4A" w:rsidSect="003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EC" w:rsidRDefault="008144EC" w:rsidP="00571034">
      <w:pPr>
        <w:spacing w:after="0" w:line="240" w:lineRule="auto"/>
      </w:pPr>
      <w:r>
        <w:separator/>
      </w:r>
    </w:p>
  </w:endnote>
  <w:endnote w:type="continuationSeparator" w:id="0">
    <w:p w:rsidR="008144EC" w:rsidRDefault="008144EC" w:rsidP="0057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EC" w:rsidRDefault="008144EC" w:rsidP="00571034">
      <w:pPr>
        <w:spacing w:after="0" w:line="240" w:lineRule="auto"/>
      </w:pPr>
      <w:r>
        <w:separator/>
      </w:r>
    </w:p>
  </w:footnote>
  <w:footnote w:type="continuationSeparator" w:id="0">
    <w:p w:rsidR="008144EC" w:rsidRDefault="008144EC" w:rsidP="0057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034"/>
    <w:rsid w:val="000B41B2"/>
    <w:rsid w:val="00333B87"/>
    <w:rsid w:val="00355259"/>
    <w:rsid w:val="00571034"/>
    <w:rsid w:val="005E3E4A"/>
    <w:rsid w:val="006F74BB"/>
    <w:rsid w:val="008144EC"/>
    <w:rsid w:val="0084647C"/>
    <w:rsid w:val="00A41AED"/>
    <w:rsid w:val="00BB3127"/>
    <w:rsid w:val="00FB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10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1034"/>
  </w:style>
  <w:style w:type="paragraph" w:styleId="a9">
    <w:name w:val="footer"/>
    <w:basedOn w:val="a"/>
    <w:link w:val="aa"/>
    <w:uiPriority w:val="99"/>
    <w:semiHidden/>
    <w:unhideWhenUsed/>
    <w:rsid w:val="005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1034"/>
  </w:style>
  <w:style w:type="paragraph" w:styleId="ab">
    <w:name w:val="No Spacing"/>
    <w:uiPriority w:val="1"/>
    <w:qFormat/>
    <w:rsid w:val="0084647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bkom.chit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Links>
    <vt:vector size="6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mailto:obkom.chita@mail.ru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2021-10-06T03:27:00Z</cp:lastPrinted>
  <dcterms:created xsi:type="dcterms:W3CDTF">2021-10-07T02:41:00Z</dcterms:created>
  <dcterms:modified xsi:type="dcterms:W3CDTF">2021-10-07T02:41:00Z</dcterms:modified>
</cp:coreProperties>
</file>