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5D" w:rsidRPr="00A0035D" w:rsidRDefault="00A0035D" w:rsidP="00A0035D">
      <w:pPr>
        <w:pStyle w:val="1"/>
        <w:jc w:val="center"/>
        <w:rPr>
          <w:sz w:val="40"/>
          <w:szCs w:val="40"/>
        </w:rPr>
      </w:pPr>
      <w:r w:rsidRPr="00A0035D">
        <w:rPr>
          <w:sz w:val="40"/>
          <w:szCs w:val="40"/>
        </w:rPr>
        <w:t>Конкурс социальной рекламы «Точка зрения»</w:t>
      </w:r>
    </w:p>
    <w:p w:rsidR="00A0035D" w:rsidRPr="00A0035D" w:rsidRDefault="00A0035D" w:rsidP="00A0035D">
      <w:pPr>
        <w:pStyle w:val="a3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sz w:val="28"/>
          <w:szCs w:val="28"/>
        </w:rPr>
        <w:t>Положение</w:t>
      </w:r>
      <w:r w:rsidRPr="00A0035D">
        <w:rPr>
          <w:sz w:val="28"/>
          <w:szCs w:val="28"/>
        </w:rPr>
        <w:t xml:space="preserve"> </w:t>
      </w:r>
      <w:r w:rsidRPr="00A0035D">
        <w:rPr>
          <w:b/>
          <w:bCs/>
          <w:sz w:val="28"/>
          <w:szCs w:val="28"/>
        </w:rPr>
        <w:t>конкурса социальной рекламы «Точка зрения»</w:t>
      </w:r>
    </w:p>
    <w:p w:rsid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sz w:val="28"/>
          <w:szCs w:val="28"/>
        </w:rPr>
        <w:t>1.Общие положения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1.1.Настоящее Положение  конкурса социальной рекламы «Точка зрения     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далее </w:t>
      </w:r>
      <w:r w:rsidRPr="00A0035D">
        <w:rPr>
          <w:sz w:val="28"/>
          <w:szCs w:val="28"/>
        </w:rPr>
        <w:t>- Конкурс) устанавливает сроки проведения</w:t>
      </w:r>
      <w:proofErr w:type="gramStart"/>
      <w:r w:rsidRPr="00A0035D">
        <w:rPr>
          <w:sz w:val="28"/>
          <w:szCs w:val="28"/>
        </w:rPr>
        <w:t xml:space="preserve"> ,</w:t>
      </w:r>
      <w:proofErr w:type="gramEnd"/>
      <w:r w:rsidRPr="00A0035D">
        <w:rPr>
          <w:sz w:val="28"/>
          <w:szCs w:val="28"/>
        </w:rPr>
        <w:t>требования к участникам конкурса, работам, порядок представления работ на Конкурс, условия публикации конкурсных работ и выявления победителей. Положение действует до завершения всех конкурсных мероприятий.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1.2. Организатор Конкурса: Общероссийский Профсоюз образования, Совет молодых педагогов при Центральном Совете Общероссийского Профсоюза образования, студенческий координационный совет (СКС) Профсоюза.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1.3. Конкурс проводится с 20 апреля по 02 ноября 2015 года.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1.4. Заявки  на участие в Конкурсе (</w:t>
      </w:r>
      <w:r w:rsidRPr="00A0035D">
        <w:rPr>
          <w:i/>
          <w:iCs/>
          <w:sz w:val="28"/>
          <w:szCs w:val="28"/>
        </w:rPr>
        <w:t>приложение 1</w:t>
      </w:r>
      <w:r w:rsidRPr="00A0035D">
        <w:rPr>
          <w:sz w:val="28"/>
          <w:szCs w:val="28"/>
        </w:rPr>
        <w:t>) и работы принимаются до  18.00 МСК 02 ноября 2015 года.</w:t>
      </w:r>
    </w:p>
    <w:p w:rsid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sz w:val="28"/>
          <w:szCs w:val="28"/>
        </w:rPr>
        <w:t>2. Цели и задачи Конкурса: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 xml:space="preserve">2.1. Цели: вовлечение молодежи в сферу социального творчества, профессионального, нравственного и гражданского воспитания; пропаганда педагогической профессии,  профессиональных общественных объединений, содействие развитию гражданских инициатив </w:t>
      </w:r>
      <w:proofErr w:type="gramStart"/>
      <w:r w:rsidRPr="00A0035D">
        <w:rPr>
          <w:sz w:val="28"/>
          <w:szCs w:val="28"/>
        </w:rPr>
        <w:t>;п</w:t>
      </w:r>
      <w:proofErr w:type="gramEnd"/>
      <w:r w:rsidRPr="00A0035D">
        <w:rPr>
          <w:sz w:val="28"/>
          <w:szCs w:val="28"/>
        </w:rPr>
        <w:t>опуляризация  в молодёжной среде инициатив Общероссийского Профсоюза образования, вовлечение в активную деятельность в Профсоюзе;  формирование кадрового резерва Профсоюза из числа социально ориентированной активной молодёжи.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2.2. Задачи: пропаганда педагогической профессии, профсоюзного движения,  профессиональных общественных объединений.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Популяризация  в молодёжной среде инициатив Общероссийского Профсоюза образования, вовлечение в активную деятельность в рядах членов Профсоюза</w:t>
      </w:r>
    </w:p>
    <w:p w:rsid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sz w:val="28"/>
          <w:szCs w:val="28"/>
        </w:rPr>
        <w:t>3.  Условия участия: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 xml:space="preserve">3.1. К участию в конкурсе приглашаются </w:t>
      </w:r>
      <w:r w:rsidRPr="00A0035D">
        <w:rPr>
          <w:b/>
          <w:bCs/>
          <w:sz w:val="28"/>
          <w:szCs w:val="28"/>
        </w:rPr>
        <w:t>педагогические работники</w:t>
      </w:r>
      <w:r w:rsidRPr="00A0035D">
        <w:rPr>
          <w:sz w:val="28"/>
          <w:szCs w:val="28"/>
        </w:rPr>
        <w:t xml:space="preserve"> и  </w:t>
      </w:r>
      <w:r w:rsidRPr="00A0035D">
        <w:rPr>
          <w:b/>
          <w:bCs/>
          <w:sz w:val="28"/>
          <w:szCs w:val="28"/>
        </w:rPr>
        <w:t xml:space="preserve">обучающиеся в возрасте от 14 до 35 лет </w:t>
      </w:r>
      <w:r w:rsidRPr="00A0035D">
        <w:rPr>
          <w:sz w:val="28"/>
          <w:szCs w:val="28"/>
        </w:rPr>
        <w:t>всех видов и типов образовательных организаций, в которых действуют первичные организации Общероссийского Профсоюза образования.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3.2. Участие в Конкурсе  бесплатное.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3.3.  Конкурс проводится по двум номинациям: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left="212"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·         Плакат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left="212"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·         Видеоролик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3.3.1.Темы конкурса: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left="212"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lastRenderedPageBreak/>
        <w:t>·         Профессиональные ценности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left="212"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·         Популяризация педагогической профессии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left="212"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·         Профессиональная ориентация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left="212"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·         25-летие Общероссийского Профсоюза образования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left="212"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·         110-летие профсоюзного движения в России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left="212"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·         Вовлечение в Профсоюз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left="212"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 xml:space="preserve">·         Мотивация </w:t>
      </w:r>
      <w:proofErr w:type="spellStart"/>
      <w:r w:rsidRPr="00A0035D">
        <w:rPr>
          <w:sz w:val="28"/>
          <w:szCs w:val="28"/>
        </w:rPr>
        <w:t>профчленства</w:t>
      </w:r>
      <w:proofErr w:type="spellEnd"/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3.4. Для участия в Конкурсе необходимо подготовить  работу по одной или  двум номинациям, по предложенным темам (одной и более), соответствующую  целям  и задачам Конкурса и требованиям к работам.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 xml:space="preserve">3.5. Участники направляют на адрес Конкурса: </w:t>
      </w:r>
      <w:r w:rsidRPr="00A0035D">
        <w:rPr>
          <w:b/>
          <w:bCs/>
          <w:sz w:val="28"/>
          <w:szCs w:val="28"/>
        </w:rPr>
        <w:t>konkurs-2015@list.ru</w:t>
      </w:r>
      <w:r w:rsidRPr="00A0035D">
        <w:rPr>
          <w:sz w:val="28"/>
          <w:szCs w:val="28"/>
        </w:rPr>
        <w:t>, заявку  (</w:t>
      </w:r>
      <w:r w:rsidRPr="00A0035D">
        <w:rPr>
          <w:i/>
          <w:iCs/>
          <w:sz w:val="28"/>
          <w:szCs w:val="28"/>
        </w:rPr>
        <w:t>приложение 1</w:t>
      </w:r>
      <w:r w:rsidRPr="00A0035D">
        <w:rPr>
          <w:sz w:val="28"/>
          <w:szCs w:val="28"/>
        </w:rPr>
        <w:t xml:space="preserve">) от автора (или группы авторов), цветную неформальную фотографию автора (коллектива авторов), с расширением не менее 300  </w:t>
      </w:r>
      <w:proofErr w:type="spellStart"/>
      <w:r w:rsidRPr="00A0035D">
        <w:rPr>
          <w:sz w:val="28"/>
          <w:szCs w:val="28"/>
        </w:rPr>
        <w:t>dpi</w:t>
      </w:r>
      <w:proofErr w:type="spellEnd"/>
      <w:r w:rsidRPr="00A0035D">
        <w:rPr>
          <w:sz w:val="28"/>
          <w:szCs w:val="28"/>
        </w:rPr>
        <w:t xml:space="preserve"> JPEG/TIFF и конкурсные работы, соответствующие требованиям п. 4 настоящего Положения.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3.6. К участию в конкурсе допускаются плакаты и видеосюжеты, содержание которых не противоречит законодательству РФ и не содержит оскорбительной и порочащей образ педагога и/или члена профессионального союза информации.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3.7. Конкурсные работы не рецензируются и не возвращаются.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3.8. Работы, которые не отвечают техническим требованиям или по независящим от организаторов Конкурса причинам не запускаются для демонстрации - в Конкурсе не участвуют.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3.9. 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3.10. Присылая свою работу на конкурс, авторы автоматически дают право  учредителям конкурса на использование присланного материала в некоммерческих целях (размещение в Интернете, в печатных изданиях, на выставочных стендах и т.п.)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3.11. Работы участников размещаются на сайте Общероссийского Профсоюза образования в открытом доступе.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sz w:val="28"/>
          <w:szCs w:val="28"/>
        </w:rPr>
        <w:t>4. Требования к работам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sz w:val="28"/>
          <w:szCs w:val="28"/>
        </w:rPr>
        <w:t>4.1. *Плакат.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Плакаты должны быть представлены в электронном виде в предложенных  (на выбор) форматах: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 xml:space="preserve">JPEG или TIFF (размер графического файла – не более 1000 МБ); EPS или TIFF, все слои сведены, разрешение 300 </w:t>
      </w:r>
      <w:proofErr w:type="spellStart"/>
      <w:r w:rsidRPr="00A0035D">
        <w:rPr>
          <w:sz w:val="28"/>
          <w:szCs w:val="28"/>
        </w:rPr>
        <w:t>dpi</w:t>
      </w:r>
      <w:proofErr w:type="spellEnd"/>
      <w:r w:rsidRPr="00A0035D">
        <w:rPr>
          <w:sz w:val="28"/>
          <w:szCs w:val="28"/>
        </w:rPr>
        <w:t>, размер 30 см. по большей стороне, цветовая модель CMYK, все шрифты в кривых (</w:t>
      </w:r>
      <w:proofErr w:type="spellStart"/>
      <w:r w:rsidRPr="00A0035D">
        <w:rPr>
          <w:sz w:val="28"/>
          <w:szCs w:val="28"/>
        </w:rPr>
        <w:t>outlines</w:t>
      </w:r>
      <w:proofErr w:type="spellEnd"/>
      <w:r w:rsidRPr="00A0035D">
        <w:rPr>
          <w:sz w:val="28"/>
          <w:szCs w:val="28"/>
        </w:rPr>
        <w:t>).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i/>
          <w:iCs/>
          <w:sz w:val="28"/>
          <w:szCs w:val="28"/>
        </w:rPr>
        <w:t>* Плакат</w:t>
      </w:r>
      <w:r w:rsidRPr="00A0035D">
        <w:rPr>
          <w:i/>
          <w:iCs/>
          <w:sz w:val="28"/>
          <w:szCs w:val="28"/>
        </w:rPr>
        <w:t xml:space="preserve"> – </w:t>
      </w:r>
      <w:hyperlink r:id="rId4" w:tooltip="Художественный - 1. Соотносящийся по знач. с сущ.: искусство, связанный с ним. 2. Связа..." w:history="1">
        <w:r w:rsidRPr="00A0035D">
          <w:rPr>
            <w:rStyle w:val="a4"/>
            <w:i/>
            <w:iCs/>
            <w:sz w:val="28"/>
            <w:szCs w:val="28"/>
          </w:rPr>
          <w:t>художественный</w:t>
        </w:r>
      </w:hyperlink>
      <w:r w:rsidRPr="00A0035D">
        <w:rPr>
          <w:i/>
          <w:iCs/>
          <w:sz w:val="28"/>
          <w:szCs w:val="28"/>
        </w:rPr>
        <w:t xml:space="preserve"> </w:t>
      </w:r>
      <w:hyperlink r:id="rId5" w:tooltip="Рисунок - 1. Нарисованное изображение, воспроизведение предмета, сделанное каран..." w:history="1">
        <w:r w:rsidRPr="00A0035D">
          <w:rPr>
            <w:rStyle w:val="a4"/>
            <w:i/>
            <w:iCs/>
            <w:sz w:val="28"/>
            <w:szCs w:val="28"/>
          </w:rPr>
          <w:t>рисунок,</w:t>
        </w:r>
      </w:hyperlink>
      <w:r w:rsidRPr="00A0035D">
        <w:rPr>
          <w:i/>
          <w:iCs/>
          <w:sz w:val="28"/>
          <w:szCs w:val="28"/>
        </w:rPr>
        <w:t xml:space="preserve"> сопровождаемый кратким текстом, </w:t>
      </w:r>
      <w:hyperlink r:id="rId6" w:tooltip="Органически - Соотносится по знач. с прил.: органический (4,5)...." w:history="1">
        <w:r w:rsidRPr="00A0035D">
          <w:rPr>
            <w:rStyle w:val="a4"/>
            <w:i/>
            <w:iCs/>
            <w:sz w:val="28"/>
            <w:szCs w:val="28"/>
          </w:rPr>
          <w:t>органически</w:t>
        </w:r>
      </w:hyperlink>
      <w:r w:rsidRPr="00A0035D">
        <w:rPr>
          <w:i/>
          <w:iCs/>
          <w:sz w:val="28"/>
          <w:szCs w:val="28"/>
        </w:rPr>
        <w:t xml:space="preserve"> связанным с изображением и призывающим к определенным действиям. </w:t>
      </w:r>
    </w:p>
    <w:p w:rsid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i/>
          <w:iCs/>
          <w:sz w:val="28"/>
          <w:szCs w:val="28"/>
        </w:rPr>
        <w:lastRenderedPageBreak/>
        <w:t>Основные черты плаката: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 xml:space="preserve">- четкость, лаконизм форм; 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 xml:space="preserve">- композиционное решение; 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 xml:space="preserve">- интенсивность цвета; 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>- призывный короткий текст, связанный с изображением.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sz w:val="28"/>
          <w:szCs w:val="28"/>
        </w:rPr>
        <w:t>4.2. Видеоролик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Видеоролик представляется в электронном виде, в формате *.</w:t>
      </w:r>
      <w:proofErr w:type="spellStart"/>
      <w:r w:rsidRPr="00A0035D">
        <w:rPr>
          <w:sz w:val="28"/>
          <w:szCs w:val="28"/>
        </w:rPr>
        <w:t>avi</w:t>
      </w:r>
      <w:proofErr w:type="spellEnd"/>
      <w:r w:rsidRPr="00A0035D">
        <w:rPr>
          <w:sz w:val="28"/>
          <w:szCs w:val="28"/>
        </w:rPr>
        <w:t>, *.mp4, *.</w:t>
      </w:r>
      <w:proofErr w:type="spellStart"/>
      <w:r w:rsidRPr="00A0035D">
        <w:rPr>
          <w:sz w:val="28"/>
          <w:szCs w:val="28"/>
        </w:rPr>
        <w:t>mpeg</w:t>
      </w:r>
      <w:proofErr w:type="spellEnd"/>
      <w:r w:rsidRPr="00A0035D">
        <w:rPr>
          <w:sz w:val="28"/>
          <w:szCs w:val="28"/>
        </w:rPr>
        <w:t xml:space="preserve"> или другом читаемом на компьютере </w:t>
      </w:r>
      <w:proofErr w:type="spellStart"/>
      <w:r w:rsidRPr="00A0035D">
        <w:rPr>
          <w:sz w:val="28"/>
          <w:szCs w:val="28"/>
        </w:rPr>
        <w:t>видеоформате</w:t>
      </w:r>
      <w:proofErr w:type="spellEnd"/>
      <w:proofErr w:type="gramStart"/>
      <w:r w:rsidRPr="00A0035D">
        <w:rPr>
          <w:sz w:val="28"/>
          <w:szCs w:val="28"/>
        </w:rPr>
        <w:t xml:space="preserve"> .</w:t>
      </w:r>
      <w:proofErr w:type="gramEnd"/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 xml:space="preserve">Максимальная длительность видеоролика – 3 минуты. Максимальный размер видеоролика не должен превышать 500 </w:t>
      </w:r>
      <w:proofErr w:type="spellStart"/>
      <w:r w:rsidRPr="00A0035D">
        <w:rPr>
          <w:sz w:val="28"/>
          <w:szCs w:val="28"/>
        </w:rPr>
        <w:t>мбайт</w:t>
      </w:r>
      <w:proofErr w:type="spellEnd"/>
      <w:r w:rsidRPr="00A0035D">
        <w:rPr>
          <w:sz w:val="28"/>
          <w:szCs w:val="28"/>
        </w:rPr>
        <w:t>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sz w:val="28"/>
          <w:szCs w:val="28"/>
        </w:rPr>
        <w:t>5. Критерии оценки.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5.1. Критерии оценки плаката: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  <w:r w:rsidRPr="00A0035D">
        <w:rPr>
          <w:i/>
          <w:iCs/>
          <w:sz w:val="28"/>
          <w:szCs w:val="28"/>
        </w:rPr>
        <w:t xml:space="preserve">Адекватное значение. 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 xml:space="preserve">Уникальность и оригинальность. 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 xml:space="preserve"> Соответствие теме конкурса. 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>Соответствие законам плакатного искусства.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 xml:space="preserve"> Качество выполненной работы. 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5.2. Критерии оценки видеоролика: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 xml:space="preserve"> Актуальность идеи. 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 xml:space="preserve">Соответствие теме конкурса. 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 xml:space="preserve"> Уникальность идеи. 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i/>
          <w:iCs/>
          <w:sz w:val="28"/>
          <w:szCs w:val="28"/>
        </w:rPr>
        <w:t>Качество исполнения.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sz w:val="28"/>
          <w:szCs w:val="28"/>
        </w:rPr>
        <w:t>6. Награждение участников и победителей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6.1.Все участники конкурса награждаются дипломами  участника, победители  - дипломами победителей.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6.2. Победители Конкурса определяются учредителями на основании критериев, изложенных в п.5 настоящего Положения.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6.3. Список и работы победителей публикуются в СМИ Общероссийского Профсоюза образования и рекомендуются  для распространения в образовательных организациях; первичных, местных и региональных (межрегиональных) организациях Профсоюза.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6.4.Награждение победителей может проходить на знаковых мероприятиях Общероссийского  Профсоюза образования.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p w:rsid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sz w:val="28"/>
          <w:szCs w:val="28"/>
        </w:rPr>
        <w:lastRenderedPageBreak/>
        <w:t>Приложение 1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75"/>
        <w:gridCol w:w="5180"/>
      </w:tblGrid>
      <w:tr w:rsidR="00A0035D" w:rsidRPr="00A0035D" w:rsidTr="00A0035D">
        <w:trPr>
          <w:tblCellSpacing w:w="0" w:type="dxa"/>
        </w:trPr>
        <w:tc>
          <w:tcPr>
            <w:tcW w:w="6060" w:type="dxa"/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В ОРГКОМИТЕТ</w:t>
            </w:r>
          </w:p>
        </w:tc>
        <w:tc>
          <w:tcPr>
            <w:tcW w:w="4230" w:type="dxa"/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Регион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_____________________________________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</w:tbl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ЗАЯВКА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на участие в Конкурсе  социальной рекламы «Точка зрения»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2"/>
        <w:gridCol w:w="3403"/>
      </w:tblGrid>
      <w:tr w:rsidR="00A0035D" w:rsidRPr="00A0035D" w:rsidTr="00A0035D">
        <w:trPr>
          <w:trHeight w:val="225"/>
          <w:tblCellSpacing w:w="0" w:type="dxa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Сведения об авторе (авторах):</w:t>
            </w:r>
          </w:p>
        </w:tc>
      </w:tr>
      <w:tr w:rsidR="00A0035D" w:rsidRPr="00A0035D" w:rsidTr="00A0035D">
        <w:trPr>
          <w:trHeight w:val="225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Фамилия, имя, отчество (полностью)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  <w:tr w:rsidR="00A0035D" w:rsidRPr="00A0035D" w:rsidTr="00A0035D">
        <w:trPr>
          <w:trHeight w:val="225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Дата рождения (</w:t>
            </w:r>
            <w:proofErr w:type="spellStart"/>
            <w:r w:rsidRPr="00A0035D">
              <w:rPr>
                <w:sz w:val="28"/>
                <w:szCs w:val="28"/>
              </w:rPr>
              <w:t>дд</w:t>
            </w:r>
            <w:proofErr w:type="spellEnd"/>
            <w:r w:rsidRPr="00A0035D">
              <w:rPr>
                <w:sz w:val="28"/>
                <w:szCs w:val="28"/>
              </w:rPr>
              <w:t>. мм</w:t>
            </w:r>
            <w:proofErr w:type="gramStart"/>
            <w:r w:rsidRPr="00A0035D">
              <w:rPr>
                <w:sz w:val="28"/>
                <w:szCs w:val="28"/>
              </w:rPr>
              <w:t>.</w:t>
            </w:r>
            <w:proofErr w:type="gramEnd"/>
            <w:r w:rsidRPr="00A003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35D">
              <w:rPr>
                <w:sz w:val="28"/>
                <w:szCs w:val="28"/>
              </w:rPr>
              <w:t>г</w:t>
            </w:r>
            <w:proofErr w:type="gramEnd"/>
            <w:r w:rsidRPr="00A0035D">
              <w:rPr>
                <w:sz w:val="28"/>
                <w:szCs w:val="28"/>
              </w:rPr>
              <w:t>ггг</w:t>
            </w:r>
            <w:proofErr w:type="spellEnd"/>
            <w:r w:rsidRPr="00A0035D">
              <w:rPr>
                <w:sz w:val="28"/>
                <w:szCs w:val="28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  <w:tr w:rsidR="00A0035D" w:rsidRPr="00A0035D" w:rsidTr="00A0035D">
        <w:trPr>
          <w:trHeight w:val="225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Полное юридическое название места учебы/работы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  <w:tr w:rsidR="00A0035D" w:rsidRPr="00A0035D" w:rsidTr="00A0035D">
        <w:trPr>
          <w:trHeight w:val="225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Курс / специальность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  <w:tr w:rsidR="00A0035D" w:rsidRPr="00A0035D" w:rsidTr="00A0035D">
        <w:trPr>
          <w:trHeight w:val="450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Телефон  рабочий (федеральный код – номер абонента)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  <w:tr w:rsidR="00A0035D" w:rsidRPr="00A0035D" w:rsidTr="00A0035D">
        <w:trPr>
          <w:trHeight w:val="450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. Телефон мобильный (федеральный код – номер абонента)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  <w:tr w:rsidR="00A0035D" w:rsidRPr="00A0035D" w:rsidTr="00A0035D">
        <w:trPr>
          <w:trHeight w:val="315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 xml:space="preserve">. </w:t>
            </w:r>
            <w:proofErr w:type="spellStart"/>
            <w:r w:rsidRPr="00A0035D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  <w:tr w:rsidR="00A0035D" w:rsidRPr="00A0035D" w:rsidTr="00A0035D">
        <w:trPr>
          <w:trHeight w:val="225"/>
          <w:tblCellSpacing w:w="0" w:type="dxa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Сведения о конкурсной работе:</w:t>
            </w:r>
          </w:p>
        </w:tc>
      </w:tr>
      <w:tr w:rsidR="00A0035D" w:rsidRPr="00A0035D" w:rsidTr="00A0035D">
        <w:trPr>
          <w:trHeight w:val="225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1. Название конкурсной работы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  <w:tr w:rsidR="00A0035D" w:rsidRPr="00A0035D" w:rsidTr="00A0035D">
        <w:trPr>
          <w:trHeight w:val="210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2. Номинация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  <w:tr w:rsidR="00A0035D" w:rsidRPr="00A0035D" w:rsidTr="00A0035D">
        <w:trPr>
          <w:trHeight w:val="225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3. Тема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  <w:tr w:rsidR="00A0035D" w:rsidRPr="00A0035D" w:rsidTr="00A0035D">
        <w:trPr>
          <w:trHeight w:val="450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Пояснение (аннотация) к работе (о выборе темы, концепции и целях  работы)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  <w:tr w:rsidR="00A0035D" w:rsidRPr="00A0035D" w:rsidTr="00A0035D">
        <w:trPr>
          <w:trHeight w:val="2115"/>
          <w:tblCellSpacing w:w="0" w:type="dxa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Откуда Вы узнали о Конкурсе (возможно несколько вариантов ответа):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left="1287"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       От вышестоящей профсоюзной организации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left="1287"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       От председателя первичной организации Профсоюза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left="1287"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       Прочита</w:t>
            </w:r>
            <w:proofErr w:type="gramStart"/>
            <w:r w:rsidRPr="00A0035D">
              <w:rPr>
                <w:sz w:val="28"/>
                <w:szCs w:val="28"/>
              </w:rPr>
              <w:t>л(</w:t>
            </w:r>
            <w:proofErr w:type="gramEnd"/>
            <w:r w:rsidRPr="00A0035D">
              <w:rPr>
                <w:sz w:val="28"/>
                <w:szCs w:val="28"/>
              </w:rPr>
              <w:t>а) на сайте Профсоюза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left="1287"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       от друзей/ знакомых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left="1287"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 xml:space="preserve">       из рассылки по </w:t>
            </w:r>
            <w:proofErr w:type="spellStart"/>
            <w:r w:rsidRPr="00A0035D">
              <w:rPr>
                <w:sz w:val="28"/>
                <w:szCs w:val="28"/>
              </w:rPr>
              <w:t>e-mail</w:t>
            </w:r>
            <w:proofErr w:type="spellEnd"/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left="1287"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       прочитал (а) в соц</w:t>
            </w:r>
            <w:proofErr w:type="gramStart"/>
            <w:r w:rsidRPr="00A0035D">
              <w:rPr>
                <w:sz w:val="28"/>
                <w:szCs w:val="28"/>
              </w:rPr>
              <w:t>.с</w:t>
            </w:r>
            <w:proofErr w:type="gramEnd"/>
            <w:r w:rsidRPr="00A0035D">
              <w:rPr>
                <w:sz w:val="28"/>
                <w:szCs w:val="28"/>
              </w:rPr>
              <w:t>етях ( указать каких)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left="1287"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       узна</w:t>
            </w:r>
            <w:proofErr w:type="gramStart"/>
            <w:r w:rsidRPr="00A0035D">
              <w:rPr>
                <w:sz w:val="28"/>
                <w:szCs w:val="28"/>
              </w:rPr>
              <w:t>л(</w:t>
            </w:r>
            <w:proofErr w:type="gramEnd"/>
            <w:r w:rsidRPr="00A0035D">
              <w:rPr>
                <w:sz w:val="28"/>
                <w:szCs w:val="28"/>
              </w:rPr>
              <w:t>а) через СМИ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left="1287"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       другое (указать) ______________________________________________________________________</w:t>
            </w:r>
          </w:p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</w:tr>
    </w:tbl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 xml:space="preserve">С условиями Конкурса </w:t>
      </w:r>
      <w:proofErr w:type="gramStart"/>
      <w:r w:rsidRPr="00A0035D">
        <w:rPr>
          <w:sz w:val="28"/>
          <w:szCs w:val="28"/>
        </w:rPr>
        <w:t>ознакомлен</w:t>
      </w:r>
      <w:proofErr w:type="gramEnd"/>
      <w:r w:rsidRPr="00A0035D">
        <w:rPr>
          <w:sz w:val="28"/>
          <w:szCs w:val="28"/>
        </w:rPr>
        <w:t xml:space="preserve"> и согласен. Как автор</w:t>
      </w:r>
      <w:proofErr w:type="gramStart"/>
      <w:r w:rsidRPr="00A0035D">
        <w:rPr>
          <w:sz w:val="28"/>
          <w:szCs w:val="28"/>
        </w:rPr>
        <w:t xml:space="preserve"> ,</w:t>
      </w:r>
      <w:proofErr w:type="gramEnd"/>
      <w:r w:rsidRPr="00A0035D">
        <w:rPr>
          <w:sz w:val="28"/>
          <w:szCs w:val="28"/>
        </w:rPr>
        <w:t xml:space="preserve"> не возражаю против размещения конкурсной работы на безвозмездной основе в сети Интернет, использования её в теле- и радиопередачах и на наружных </w:t>
      </w:r>
      <w:r w:rsidRPr="00A0035D">
        <w:rPr>
          <w:sz w:val="28"/>
          <w:szCs w:val="28"/>
        </w:rPr>
        <w:lastRenderedPageBreak/>
        <w:t>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30"/>
        <w:gridCol w:w="4625"/>
      </w:tblGrid>
      <w:tr w:rsidR="00A0035D" w:rsidRPr="00A0035D" w:rsidTr="00A0035D">
        <w:trPr>
          <w:trHeight w:val="495"/>
          <w:tblCellSpacing w:w="0" w:type="dxa"/>
        </w:trPr>
        <w:tc>
          <w:tcPr>
            <w:tcW w:w="5295" w:type="dxa"/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 </w:t>
            </w:r>
          </w:p>
        </w:tc>
        <w:tc>
          <w:tcPr>
            <w:tcW w:w="4905" w:type="dxa"/>
            <w:vAlign w:val="center"/>
            <w:hideMark/>
          </w:tcPr>
          <w:p w:rsidR="00A0035D" w:rsidRPr="00A0035D" w:rsidRDefault="00A0035D" w:rsidP="00A0035D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0035D">
              <w:rPr>
                <w:sz w:val="28"/>
                <w:szCs w:val="28"/>
              </w:rPr>
              <w:t>Дата подачи заявки «____» ____________201_  г.</w:t>
            </w:r>
          </w:p>
        </w:tc>
      </w:tr>
    </w:tbl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b/>
          <w:bCs/>
          <w:sz w:val="28"/>
          <w:szCs w:val="28"/>
        </w:rPr>
        <w:t>ВНИМАНИЕ!</w:t>
      </w:r>
      <w:r w:rsidRPr="00A0035D">
        <w:rPr>
          <w:sz w:val="28"/>
          <w:szCs w:val="28"/>
        </w:rPr>
        <w:t xml:space="preserve"> НА КАЖДУЮ РАБОТУ ЗАПОЛНЯЕТСЯ ОТДЕЛЬНАЯ ЗАЯВКА.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КАЖДАЯ РАБОТА ДОЛЖНА БЫТЬ ПОДПИСАНА (АВТОР, НАЗВАНИЕ РАБОТЫ, НОМИНАЦИЯ, ТЕМА, ГОД).</w:t>
      </w:r>
    </w:p>
    <w:p w:rsidR="00A0035D" w:rsidRPr="00A0035D" w:rsidRDefault="00A0035D" w:rsidP="00A003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035D">
        <w:rPr>
          <w:sz w:val="28"/>
          <w:szCs w:val="28"/>
        </w:rPr>
        <w:t>КАЖДЫЙ РОЛИК ИЛИ ПЛАКАТ ДОЛЖЕН БЫТЬ ЗАПИСАН ОТДЕЛЬНЫМ ФАЙЛОМ, БЛОКИ НЕ ПРИНИМАЮТСЯ.</w:t>
      </w:r>
    </w:p>
    <w:p w:rsidR="005060C0" w:rsidRPr="00A0035D" w:rsidRDefault="005060C0" w:rsidP="00A0035D">
      <w:pPr>
        <w:rPr>
          <w:sz w:val="28"/>
          <w:szCs w:val="28"/>
        </w:rPr>
      </w:pPr>
    </w:p>
    <w:sectPr w:rsidR="005060C0" w:rsidRPr="00A0035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C0"/>
    <w:rsid w:val="00366011"/>
    <w:rsid w:val="005060C0"/>
    <w:rsid w:val="00A0035D"/>
    <w:rsid w:val="00F7121E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A00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0C0"/>
  </w:style>
  <w:style w:type="character" w:styleId="a4">
    <w:name w:val="Hyperlink"/>
    <w:basedOn w:val="a0"/>
    <w:uiPriority w:val="99"/>
    <w:semiHidden/>
    <w:unhideWhenUsed/>
    <w:rsid w:val="005060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-date">
    <w:name w:val="top-date"/>
    <w:basedOn w:val="a0"/>
    <w:rsid w:val="00A0035D"/>
  </w:style>
  <w:style w:type="paragraph" w:styleId="a5">
    <w:name w:val="Balloon Text"/>
    <w:basedOn w:val="a"/>
    <w:link w:val="a6"/>
    <w:uiPriority w:val="99"/>
    <w:semiHidden/>
    <w:unhideWhenUsed/>
    <w:rsid w:val="00A0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lkslovar.ru/o5429.html" TargetMode="External"/><Relationship Id="rId5" Type="http://schemas.openxmlformats.org/officeDocument/2006/relationships/hyperlink" Target="http://tolkslovar.ru/r6081.html" TargetMode="External"/><Relationship Id="rId4" Type="http://schemas.openxmlformats.org/officeDocument/2006/relationships/hyperlink" Target="http://tolkslovar.ru/h24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2016-06-22T06:43:00Z</dcterms:created>
  <dcterms:modified xsi:type="dcterms:W3CDTF">2016-06-22T06:43:00Z</dcterms:modified>
</cp:coreProperties>
</file>