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51" w:rsidRPr="00480151" w:rsidRDefault="00480151" w:rsidP="00C52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Вниманию застрахованных </w:t>
      </w:r>
      <w:r w:rsidR="00DE2F78" w:rsidRPr="00480151">
        <w:rPr>
          <w:rFonts w:ascii="Times New Roman" w:hAnsi="Times New Roman" w:cs="Times New Roman"/>
          <w:b/>
          <w:color w:val="FF0000"/>
          <w:sz w:val="28"/>
          <w:szCs w:val="28"/>
        </w:rPr>
        <w:t>лиц</w:t>
      </w:r>
      <w:r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E54F77" w:rsidRPr="00480151" w:rsidRDefault="004A5B0E" w:rsidP="00C52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Извещаем, что в</w:t>
      </w:r>
      <w:r w:rsidR="00480151"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связи с закрытием региональных отделений</w:t>
      </w:r>
      <w:r w:rsidR="00DE2F78"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20A5" w:rsidRPr="00480151" w:rsidRDefault="0090504B" w:rsidP="00C52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НПФ « Образование и наука»</w:t>
      </w:r>
      <w:r w:rsidR="00FD70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необходимо обращаться в </w:t>
      </w:r>
      <w:r w:rsidR="00FD7042" w:rsidRPr="004801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НПФ «САФМАР» </w:t>
      </w:r>
      <w:r w:rsidR="0048015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EF1C9C" w:rsidRPr="00C52861" w:rsidRDefault="00EF1C9C" w:rsidP="00C5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88" w:rsidRPr="00C52861" w:rsidRDefault="00BE5A88" w:rsidP="00C5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61">
        <w:rPr>
          <w:rFonts w:ascii="Times New Roman" w:hAnsi="Times New Roman" w:cs="Times New Roman"/>
          <w:sz w:val="28"/>
          <w:szCs w:val="28"/>
        </w:rPr>
        <w:t>В сентябре 2016 года завершился процесс реорганизации фондов: к НПФ «САФМАР» присоединились</w:t>
      </w:r>
      <w:r w:rsidR="00DE2F78" w:rsidRPr="00C52861">
        <w:rPr>
          <w:rFonts w:ascii="Times New Roman" w:hAnsi="Times New Roman" w:cs="Times New Roman"/>
          <w:sz w:val="28"/>
          <w:szCs w:val="28"/>
        </w:rPr>
        <w:t xml:space="preserve"> ведущие российские негосударственные пенсионные фонды</w:t>
      </w:r>
      <w:r w:rsidR="00E54F77" w:rsidRPr="00C52861">
        <w:rPr>
          <w:rFonts w:ascii="Times New Roman" w:hAnsi="Times New Roman" w:cs="Times New Roman"/>
          <w:sz w:val="28"/>
          <w:szCs w:val="28"/>
        </w:rPr>
        <w:t>:</w:t>
      </w:r>
      <w:r w:rsidRPr="00C52861">
        <w:rPr>
          <w:rFonts w:ascii="Times New Roman" w:hAnsi="Times New Roman" w:cs="Times New Roman"/>
          <w:sz w:val="28"/>
          <w:szCs w:val="28"/>
        </w:rPr>
        <w:t xml:space="preserve"> «Европейский пенсионный фонд», «РЕГИОНФОНД» и НПФ «Образование и наука»,  обладающие более чем 20-летним опытом работы в пенсионной отрасли страны. Лучшие практики, которые использовали фонды в своей деятельности, объединены при реорганизации НПФ «САФМАР» для предоставления качественного и надежного пенсионного сервиса клиентам.</w:t>
      </w:r>
    </w:p>
    <w:p w:rsidR="00F248D4" w:rsidRPr="00C52861" w:rsidRDefault="00BE5A88" w:rsidP="00C5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61">
        <w:rPr>
          <w:rFonts w:ascii="Times New Roman" w:hAnsi="Times New Roman" w:cs="Times New Roman"/>
          <w:sz w:val="28"/>
          <w:szCs w:val="28"/>
        </w:rPr>
        <w:t xml:space="preserve">Все текущие обязательства НПФ «ОБРАЗОВАНИЕ и НАУКА» перед клиентами будут выполняться НПФ «САФМАР» без изменений и в полном объеме. НПФ «САФМАР» продолжает выполнять все обязательства перед клиентами присоединенных фондов. </w:t>
      </w:r>
    </w:p>
    <w:p w:rsidR="00304D59" w:rsidRPr="00C52861" w:rsidRDefault="00304D59" w:rsidP="00C52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861">
        <w:rPr>
          <w:rFonts w:ascii="Times New Roman" w:hAnsi="Times New Roman" w:cs="Times New Roman"/>
          <w:sz w:val="28"/>
          <w:szCs w:val="28"/>
        </w:rPr>
        <w:t>Перезаключать клиентские договоры не нужно. Все условия договоров об обязательном пенсионном страховании и договоров негосударственного пенсионного обеспечения остаются в силе и продолжат действовать.</w:t>
      </w:r>
    </w:p>
    <w:p w:rsidR="00F248D4" w:rsidRPr="003E1CE8" w:rsidRDefault="00F248D4" w:rsidP="00C52861">
      <w:pPr>
        <w:pStyle w:val="1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E1CE8">
        <w:rPr>
          <w:color w:val="000000"/>
          <w:sz w:val="28"/>
          <w:szCs w:val="28"/>
          <w:shd w:val="clear" w:color="auto" w:fill="FFFFFF"/>
        </w:rPr>
        <w:t>Получить необходимую информацию и задать вопросы можно в АО НПФ «САФМАР»:</w:t>
      </w:r>
      <w:r w:rsidRPr="003E1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248D4" w:rsidRPr="003E1CE8" w:rsidRDefault="00F248D4" w:rsidP="00C5286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E1CE8">
        <w:rPr>
          <w:color w:val="000000"/>
          <w:sz w:val="28"/>
          <w:szCs w:val="28"/>
          <w:shd w:val="clear" w:color="auto" w:fill="FFFFFF"/>
        </w:rPr>
        <w:t>Телефон 8 (800) 700-80-20</w:t>
      </w:r>
      <w:r w:rsidRPr="003E1CE8">
        <w:rPr>
          <w:color w:val="000000"/>
          <w:sz w:val="28"/>
          <w:szCs w:val="28"/>
        </w:rPr>
        <w:br/>
      </w:r>
      <w:r w:rsidRPr="003E1CE8">
        <w:rPr>
          <w:color w:val="000000"/>
          <w:sz w:val="28"/>
          <w:szCs w:val="28"/>
          <w:shd w:val="clear" w:color="auto" w:fill="FFFFFF"/>
        </w:rPr>
        <w:t>Сайт</w:t>
      </w:r>
      <w:r w:rsidRPr="003E1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3E1CE8">
          <w:rPr>
            <w:rStyle w:val="a4"/>
            <w:rFonts w:eastAsiaTheme="majorEastAsia"/>
            <w:color w:val="3C3C3C"/>
            <w:sz w:val="28"/>
            <w:szCs w:val="28"/>
            <w:shd w:val="clear" w:color="auto" w:fill="FFFFFF"/>
          </w:rPr>
          <w:t>http://npfsafmar.ru/</w:t>
        </w:r>
      </w:hyperlink>
      <w:r w:rsidRPr="003E1CE8">
        <w:rPr>
          <w:color w:val="000000"/>
          <w:sz w:val="28"/>
          <w:szCs w:val="28"/>
        </w:rPr>
        <w:br/>
      </w:r>
      <w:proofErr w:type="spellStart"/>
      <w:r w:rsidRPr="003E1CE8">
        <w:rPr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3E1C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3E1CE8">
          <w:rPr>
            <w:rStyle w:val="a4"/>
            <w:rFonts w:eastAsiaTheme="majorEastAsia"/>
            <w:color w:val="3C3C3C"/>
            <w:sz w:val="28"/>
            <w:szCs w:val="28"/>
            <w:shd w:val="clear" w:color="auto" w:fill="FFFFFF"/>
          </w:rPr>
          <w:t>npf@npfsafmar.ru</w:t>
        </w:r>
      </w:hyperlink>
    </w:p>
    <w:p w:rsidR="00DE2F78" w:rsidRPr="003E1CE8" w:rsidRDefault="00E54F77" w:rsidP="00C52861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E1CE8">
        <w:rPr>
          <w:sz w:val="28"/>
          <w:szCs w:val="28"/>
        </w:rPr>
        <w:t>Контактный телефон в Чите: 8 (3022) 32-43-40</w:t>
      </w:r>
    </w:p>
    <w:p w:rsidR="00C52861" w:rsidRDefault="00C52861" w:rsidP="00C52861">
      <w:pPr>
        <w:pStyle w:val="1"/>
        <w:spacing w:before="0" w:beforeAutospacing="0" w:after="0" w:afterAutospacing="0"/>
        <w:rPr>
          <w:color w:val="FF0000"/>
          <w:sz w:val="32"/>
          <w:szCs w:val="32"/>
          <w:shd w:val="clear" w:color="auto" w:fill="FFFFFF"/>
        </w:rPr>
      </w:pPr>
    </w:p>
    <w:p w:rsidR="00DE2F78" w:rsidRPr="00C52861" w:rsidRDefault="00E54F77" w:rsidP="00C52861">
      <w:pPr>
        <w:pStyle w:val="1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C52861">
        <w:rPr>
          <w:color w:val="FF0000"/>
          <w:sz w:val="32"/>
          <w:szCs w:val="32"/>
          <w:shd w:val="clear" w:color="auto" w:fill="FFFFFF"/>
        </w:rPr>
        <w:t>Это должен знать каждый</w:t>
      </w:r>
      <w:r w:rsidR="00DE2F78" w:rsidRPr="00C52861">
        <w:rPr>
          <w:color w:val="FF0000"/>
          <w:sz w:val="32"/>
          <w:szCs w:val="32"/>
          <w:shd w:val="clear" w:color="auto" w:fill="FFFFFF"/>
        </w:rPr>
        <w:t xml:space="preserve"> …</w:t>
      </w:r>
    </w:p>
    <w:p w:rsidR="005A3BC6" w:rsidRPr="007C0FD3" w:rsidRDefault="005A3BC6" w:rsidP="00C52861">
      <w:pPr>
        <w:pStyle w:val="1"/>
        <w:spacing w:before="0" w:beforeAutospacing="0" w:after="0" w:afterAutospacing="0"/>
        <w:jc w:val="center"/>
        <w:rPr>
          <w:color w:val="32A03C"/>
          <w:sz w:val="28"/>
          <w:szCs w:val="28"/>
        </w:rPr>
      </w:pPr>
      <w:r w:rsidRPr="007C0FD3">
        <w:rPr>
          <w:color w:val="32A03C"/>
          <w:sz w:val="28"/>
          <w:szCs w:val="28"/>
        </w:rPr>
        <w:t>Обязательное пенсионное страхование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2861">
        <w:rPr>
          <w:color w:val="000000"/>
        </w:rPr>
        <w:t>В Российской Федерации основой формирования пенсии граждан в рамках обязательного пенсионного страхования (ОПС) являются страховые взносы работодателей, уплачиваемые за своих сотрудников в период их трудовой деятельности.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2861">
        <w:rPr>
          <w:color w:val="000000"/>
        </w:rPr>
        <w:t xml:space="preserve">В системе ОПС существует 2 вида пенсий: </w:t>
      </w:r>
      <w:proofErr w:type="gramStart"/>
      <w:r w:rsidRPr="00C52861">
        <w:rPr>
          <w:color w:val="000000"/>
        </w:rPr>
        <w:t>страховая</w:t>
      </w:r>
      <w:proofErr w:type="gramEnd"/>
      <w:r w:rsidRPr="00C52861">
        <w:rPr>
          <w:color w:val="000000"/>
        </w:rPr>
        <w:t xml:space="preserve"> и накопительная. Работодатели перечисляют в Пенсионный фонд РФ (ПФР) на формирование будущей пенсии сотрудника 22% сверх его заработной платы, при этом:</w:t>
      </w:r>
    </w:p>
    <w:p w:rsidR="005A3BC6" w:rsidRPr="00C52861" w:rsidRDefault="005A3BC6" w:rsidP="00C5286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52861">
        <w:rPr>
          <w:rStyle w:val="a5"/>
          <w:color w:val="000000"/>
          <w:sz w:val="22"/>
          <w:szCs w:val="22"/>
        </w:rPr>
        <w:t>Для лиц 1967 года и моложе:</w:t>
      </w:r>
    </w:p>
    <w:p w:rsidR="005A3BC6" w:rsidRPr="00C52861" w:rsidRDefault="005A3BC6" w:rsidP="00C5286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52861">
        <w:rPr>
          <w:rStyle w:val="a5"/>
          <w:rFonts w:ascii="Times New Roman" w:hAnsi="Times New Roman" w:cs="Times New Roman"/>
          <w:color w:val="000000"/>
        </w:rPr>
        <w:t>16% — на страховую пенсию,</w:t>
      </w:r>
    </w:p>
    <w:p w:rsidR="005A3BC6" w:rsidRPr="00E67A8E" w:rsidRDefault="005A3BC6" w:rsidP="00C52861">
      <w:pPr>
        <w:numPr>
          <w:ilvl w:val="0"/>
          <w:numId w:val="8"/>
        </w:numPr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r w:rsidRPr="00C52861">
        <w:rPr>
          <w:rStyle w:val="a5"/>
          <w:rFonts w:ascii="Times New Roman" w:hAnsi="Times New Roman" w:cs="Times New Roman"/>
          <w:color w:val="000000"/>
        </w:rPr>
        <w:t>6% — на накопительную пенсию</w:t>
      </w:r>
      <w:r w:rsidRPr="00C5286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52861">
        <w:rPr>
          <w:rFonts w:ascii="Times New Roman" w:hAnsi="Times New Roman" w:cs="Times New Roman"/>
          <w:color w:val="000000"/>
        </w:rPr>
        <w:t>(кроме 2014 —</w:t>
      </w:r>
      <w:r w:rsidRPr="00C52861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52861">
        <w:rPr>
          <w:rFonts w:ascii="Times New Roman" w:hAnsi="Times New Roman" w:cs="Times New Roman"/>
          <w:color w:val="000000"/>
        </w:rPr>
        <w:t>2015 гг.).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rStyle w:val="a5"/>
          <w:color w:val="000000"/>
          <w:sz w:val="22"/>
          <w:szCs w:val="22"/>
        </w:rPr>
        <w:t>Для лиц 1966 года рождения и старше все взносы в размере 22% поступают на страховую пенсию.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В ПФР осуществляется персонифицированный учет страховых взносов, перечисляемых работодателем за каждое застрахованное лицо (ЗЛ).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rStyle w:val="a5"/>
          <w:color w:val="000000"/>
          <w:sz w:val="22"/>
          <w:szCs w:val="22"/>
        </w:rPr>
        <w:t>Страховая пенсия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в соответствии с Федеральным законом № 400 от 28.12.2013г. «</w:t>
      </w:r>
      <w:hyperlink r:id="rId8" w:history="1">
        <w:r w:rsidRPr="00C52861">
          <w:rPr>
            <w:rStyle w:val="a4"/>
            <w:color w:val="3C3C3C"/>
            <w:sz w:val="22"/>
            <w:szCs w:val="22"/>
          </w:rPr>
          <w:t>О страховых пенсиях</w:t>
        </w:r>
      </w:hyperlink>
      <w:r w:rsidRPr="00C52861">
        <w:rPr>
          <w:color w:val="000000"/>
          <w:sz w:val="22"/>
          <w:szCs w:val="22"/>
        </w:rPr>
        <w:t>» формируется в баллах, в которые конвертируются взносы работодателя, и выплачивается при наступлении пенсионных оснований в соответствии с накопленной суммой баллов и стоимостью балла на момент выплаты. Страховая пенсия не инвестируется и не наследуется.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lastRenderedPageBreak/>
        <w:t>Страховые пенсии бывают трех видов: по старости, по инвалидности, по случаю потери кормильца.</w:t>
      </w:r>
    </w:p>
    <w:p w:rsidR="005A3BC6" w:rsidRPr="00C52861" w:rsidRDefault="005A3BC6" w:rsidP="00C52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52861">
        <w:rPr>
          <w:rStyle w:val="a5"/>
          <w:rFonts w:eastAsiaTheme="majorEastAsia"/>
          <w:color w:val="000000"/>
          <w:sz w:val="22"/>
          <w:szCs w:val="22"/>
        </w:rPr>
        <w:t>Накопительная пенсия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в соответствии с Федеральным законом № 424 от 28.12.2013г. «</w:t>
      </w:r>
      <w:hyperlink r:id="rId9" w:history="1">
        <w:r w:rsidRPr="00C52861">
          <w:rPr>
            <w:rStyle w:val="a4"/>
            <w:color w:val="3C3C3C"/>
            <w:sz w:val="22"/>
            <w:szCs w:val="22"/>
          </w:rPr>
          <w:t>О накопительных пенсиях</w:t>
        </w:r>
      </w:hyperlink>
      <w:r w:rsidRPr="00C52861">
        <w:rPr>
          <w:color w:val="000000"/>
          <w:sz w:val="22"/>
          <w:szCs w:val="22"/>
        </w:rPr>
        <w:t>» формируется в рублях и зависит от периода трудовой деятельности ЗЛ, размера его заработной платы, дохода от инвестирования пенсионных накоплений, выбора способа управления и выплачивается при наступлении пенсионных оснований в виде накопительной пенсии пожизненно или, в отдельных случаях, единовременно.</w:t>
      </w:r>
      <w:proofErr w:type="gramEnd"/>
      <w:r w:rsidRPr="00C52861">
        <w:rPr>
          <w:color w:val="000000"/>
          <w:sz w:val="22"/>
          <w:szCs w:val="22"/>
        </w:rPr>
        <w:t xml:space="preserve"> Сумма пенсионных накоплений может быть увеличена за счет участия в государственной программе </w:t>
      </w:r>
      <w:proofErr w:type="spellStart"/>
      <w:r w:rsidRPr="00C52861">
        <w:rPr>
          <w:color w:val="000000"/>
          <w:sz w:val="22"/>
          <w:szCs w:val="22"/>
        </w:rPr>
        <w:t>софинансирования</w:t>
      </w:r>
      <w:proofErr w:type="spellEnd"/>
      <w:r w:rsidRPr="00C52861">
        <w:rPr>
          <w:color w:val="000000"/>
          <w:sz w:val="22"/>
          <w:szCs w:val="22"/>
        </w:rPr>
        <w:t>, а также средств материнского капитала. В этом случае, ЗЛ может получить её в виде срочной пенсии, выплачиваемой не менее 10 лет.</w:t>
      </w:r>
    </w:p>
    <w:p w:rsidR="005A3BC6" w:rsidRPr="00C52861" w:rsidRDefault="005A3BC6" w:rsidP="00C5286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Накопительная пенсия (Пенсионные накопления) инвестируются, наследуются (на этапе накопления) и ими можно управлять.</w:t>
      </w:r>
    </w:p>
    <w:p w:rsidR="005A3BC6" w:rsidRPr="00C52861" w:rsidRDefault="005A3BC6" w:rsidP="00C528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2A03C"/>
          <w:sz w:val="28"/>
          <w:szCs w:val="28"/>
        </w:rPr>
      </w:pPr>
      <w:r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Формирование накопительной пенсии</w:t>
      </w:r>
    </w:p>
    <w:p w:rsidR="005A3BC6" w:rsidRPr="00C52861" w:rsidRDefault="005A3BC6" w:rsidP="003E1CE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52861">
        <w:rPr>
          <w:rStyle w:val="a5"/>
          <w:rFonts w:eastAsiaTheme="majorEastAsia"/>
          <w:color w:val="000000"/>
          <w:sz w:val="22"/>
          <w:szCs w:val="22"/>
        </w:rPr>
        <w:t>Накопительная пенсия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в соответствии с Федеральным законом № 424 от 28.12.2013г. «</w:t>
      </w:r>
      <w:hyperlink r:id="rId10" w:history="1">
        <w:r w:rsidRPr="00C52861">
          <w:rPr>
            <w:rStyle w:val="a4"/>
            <w:color w:val="3C3C3C"/>
            <w:sz w:val="22"/>
            <w:szCs w:val="22"/>
          </w:rPr>
          <w:t>О накопительных пенсиях</w:t>
        </w:r>
      </w:hyperlink>
      <w:r w:rsidRPr="00C52861">
        <w:rPr>
          <w:color w:val="000000"/>
          <w:sz w:val="22"/>
          <w:szCs w:val="22"/>
        </w:rPr>
        <w:t>»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br/>
      </w:r>
      <w:r w:rsidRPr="00C52861">
        <w:rPr>
          <w:color w:val="000000"/>
          <w:sz w:val="22"/>
          <w:szCs w:val="22"/>
          <w:u w:val="single"/>
        </w:rPr>
        <w:t>в настоящее время формируется:</w:t>
      </w:r>
    </w:p>
    <w:p w:rsidR="005A3BC6" w:rsidRPr="00C52861" w:rsidRDefault="005A3BC6" w:rsidP="003E1CE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у граждан  1967 года рождения и моложе в размере 6% от заработной платы  за счет взносов работодателя;</w:t>
      </w:r>
    </w:p>
    <w:p w:rsidR="005A3BC6" w:rsidRPr="00C52861" w:rsidRDefault="005A3BC6" w:rsidP="003E1CE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 xml:space="preserve">участников  Программы  государственного </w:t>
      </w:r>
      <w:proofErr w:type="spellStart"/>
      <w:r w:rsidRPr="00C52861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C52861">
        <w:rPr>
          <w:rFonts w:ascii="Times New Roman" w:hAnsi="Times New Roman" w:cs="Times New Roman"/>
          <w:color w:val="000000"/>
        </w:rPr>
        <w:t xml:space="preserve">  пенсии  и владельцев материнского капитала, которые инвестировали его в накопительную пенсию.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5A3BC6" w:rsidRPr="00C52861" w:rsidRDefault="005A3BC6" w:rsidP="003E1CE8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  <w:u w:val="single"/>
        </w:rPr>
        <w:t>С 2002 по 2005 гг. накопительная пенсия формировалась также</w:t>
      </w:r>
      <w:r w:rsidRPr="00C52861">
        <w:rPr>
          <w:color w:val="000000"/>
          <w:sz w:val="22"/>
          <w:szCs w:val="22"/>
        </w:rPr>
        <w:t>:</w:t>
      </w:r>
    </w:p>
    <w:p w:rsidR="005A3BC6" w:rsidRPr="00C52861" w:rsidRDefault="005A3BC6" w:rsidP="003E1CE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у мужчин 1953-1966 г.р.</w:t>
      </w:r>
    </w:p>
    <w:p w:rsidR="005A3BC6" w:rsidRPr="00C52861" w:rsidRDefault="005A3BC6" w:rsidP="003E1CE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женщин 1957-1966 г.р.,</w:t>
      </w:r>
    </w:p>
    <w:p w:rsidR="005A3BC6" w:rsidRPr="00C52861" w:rsidRDefault="005A3BC6" w:rsidP="00C528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2A03C"/>
          <w:sz w:val="28"/>
          <w:szCs w:val="28"/>
        </w:rPr>
      </w:pPr>
      <w:r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Преимущества накопительной пенсии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Пенсионные накопления  это совокупность средств учтенных на счете накопительн</w:t>
      </w:r>
      <w:r w:rsidR="00C52861">
        <w:rPr>
          <w:color w:val="000000"/>
          <w:sz w:val="22"/>
          <w:szCs w:val="22"/>
        </w:rPr>
        <w:t>ой пенсии застрахованного лица.</w:t>
      </w:r>
      <w:r w:rsidRPr="00C52861">
        <w:rPr>
          <w:color w:val="000000"/>
          <w:sz w:val="22"/>
          <w:szCs w:val="22"/>
        </w:rPr>
        <w:br/>
        <w:t>Пенсионные накопления:</w:t>
      </w:r>
    </w:p>
    <w:p w:rsidR="005A3BC6" w:rsidRPr="00C52861" w:rsidRDefault="005A3BC6" w:rsidP="003E1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формируются в рублях</w:t>
      </w:r>
    </w:p>
    <w:p w:rsidR="005A3BC6" w:rsidRPr="00C52861" w:rsidRDefault="005A3BC6" w:rsidP="003E1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 xml:space="preserve">могут быть увеличены  за счет ежегодного дохода Фонда, а также  за счет участия в Программе государственного </w:t>
      </w:r>
      <w:proofErr w:type="spellStart"/>
      <w:r w:rsidRPr="00C52861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C52861">
        <w:rPr>
          <w:rFonts w:ascii="Times New Roman" w:hAnsi="Times New Roman" w:cs="Times New Roman"/>
          <w:color w:val="000000"/>
        </w:rPr>
        <w:t xml:space="preserve">  пенсии  и средств материнского капитала;</w:t>
      </w:r>
    </w:p>
    <w:p w:rsidR="005A3BC6" w:rsidRPr="00C52861" w:rsidRDefault="005A3BC6" w:rsidP="003E1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наследуются (на этапе накопления)  -  выплачиваются  правопреемникам;  </w:t>
      </w:r>
    </w:p>
    <w:p w:rsidR="005A3BC6" w:rsidRPr="00C52861" w:rsidRDefault="005A3BC6" w:rsidP="003E1CE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 xml:space="preserve">ими можно управлять – переводить в НПФ или инвестировать через </w:t>
      </w:r>
      <w:proofErr w:type="gramStart"/>
      <w:r w:rsidRPr="00C52861">
        <w:rPr>
          <w:rFonts w:ascii="Times New Roman" w:hAnsi="Times New Roman" w:cs="Times New Roman"/>
          <w:color w:val="000000"/>
        </w:rPr>
        <w:t>частную</w:t>
      </w:r>
      <w:proofErr w:type="gramEnd"/>
      <w:r w:rsidRPr="00C52861">
        <w:rPr>
          <w:rFonts w:ascii="Times New Roman" w:hAnsi="Times New Roman" w:cs="Times New Roman"/>
          <w:color w:val="000000"/>
        </w:rPr>
        <w:t xml:space="preserve"> УК.</w:t>
      </w:r>
    </w:p>
    <w:p w:rsidR="005A3BC6" w:rsidRPr="00C52861" w:rsidRDefault="005A3BC6" w:rsidP="00C528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2A03C"/>
          <w:sz w:val="28"/>
          <w:szCs w:val="28"/>
        </w:rPr>
      </w:pPr>
      <w:r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Как перевести накопительную пенсию в АО НПФ «САФМАР»?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Обратиться лично в любое</w:t>
      </w:r>
      <w:r w:rsidRPr="00C52861">
        <w:rPr>
          <w:rStyle w:val="apple-converted-space"/>
          <w:color w:val="000000"/>
          <w:sz w:val="22"/>
          <w:szCs w:val="22"/>
        </w:rPr>
        <w:t> </w:t>
      </w:r>
      <w:hyperlink r:id="rId11" w:history="1">
        <w:r w:rsidRPr="00C52861">
          <w:rPr>
            <w:rStyle w:val="a4"/>
            <w:color w:val="3C3C3C"/>
            <w:sz w:val="22"/>
            <w:szCs w:val="22"/>
          </w:rPr>
          <w:t>уполномоченное отделение АО «</w:t>
        </w:r>
        <w:proofErr w:type="spellStart"/>
        <w:r w:rsidRPr="00C52861">
          <w:rPr>
            <w:rStyle w:val="a4"/>
            <w:color w:val="3C3C3C"/>
            <w:sz w:val="22"/>
            <w:szCs w:val="22"/>
          </w:rPr>
          <w:t>Райффайзенбанк</w:t>
        </w:r>
        <w:proofErr w:type="spellEnd"/>
        <w:r w:rsidRPr="00C52861">
          <w:rPr>
            <w:rStyle w:val="a4"/>
            <w:color w:val="3C3C3C"/>
            <w:sz w:val="22"/>
            <w:szCs w:val="22"/>
          </w:rPr>
          <w:t>»</w:t>
        </w:r>
      </w:hyperlink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или в</w:t>
      </w:r>
      <w:r w:rsidRPr="00C52861">
        <w:rPr>
          <w:rStyle w:val="apple-converted-space"/>
          <w:color w:val="000000"/>
          <w:sz w:val="22"/>
          <w:szCs w:val="22"/>
        </w:rPr>
        <w:t> </w:t>
      </w:r>
      <w:hyperlink r:id="rId12" w:history="1">
        <w:r w:rsidRPr="00C52861">
          <w:rPr>
            <w:rStyle w:val="a4"/>
            <w:color w:val="3C3C3C"/>
            <w:sz w:val="22"/>
            <w:szCs w:val="22"/>
          </w:rPr>
          <w:t xml:space="preserve">отделение группы </w:t>
        </w:r>
        <w:proofErr w:type="spellStart"/>
        <w:r w:rsidRPr="00C52861">
          <w:rPr>
            <w:rStyle w:val="a4"/>
            <w:color w:val="3C3C3C"/>
            <w:sz w:val="22"/>
            <w:szCs w:val="22"/>
          </w:rPr>
          <w:t>БИНБАНКа</w:t>
        </w:r>
        <w:proofErr w:type="spellEnd"/>
      </w:hyperlink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 xml:space="preserve"> с паспортом и СНИЛС и  оформить документы на перевод  пенсионных накоплений   в  АО НПФ «САФМАР».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АО НПФ «САФМАР» имеет</w:t>
      </w:r>
      <w:r w:rsidRPr="00C52861">
        <w:rPr>
          <w:rStyle w:val="apple-converted-space"/>
          <w:color w:val="000000"/>
          <w:sz w:val="22"/>
          <w:szCs w:val="22"/>
        </w:rPr>
        <w:t> </w:t>
      </w:r>
      <w:hyperlink r:id="rId13" w:history="1">
        <w:r w:rsidRPr="00C52861">
          <w:rPr>
            <w:rStyle w:val="a4"/>
            <w:color w:val="3C3C3C"/>
            <w:sz w:val="22"/>
            <w:szCs w:val="22"/>
          </w:rPr>
          <w:t>лицензию на осуществление деятельности по обязательному пенсионному страхованию</w:t>
        </w:r>
      </w:hyperlink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и является участником системы гарантирования пенсионных накоплений. В настоящее время  более  200 000 застрахованных лиц выбрали  АО НПФ «САФМАР» в качестве страховщика и передали свои пенсионные накопления  для инвестирования и последующей выплаты.</w:t>
      </w:r>
    </w:p>
    <w:p w:rsidR="005A3BC6" w:rsidRPr="00C52861" w:rsidRDefault="005A3BC6" w:rsidP="00C528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2A03C"/>
          <w:sz w:val="28"/>
          <w:szCs w:val="28"/>
        </w:rPr>
      </w:pPr>
      <w:r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Выплаты  пенсионных накоплений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В соответствии с законом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  <w:u w:val="single"/>
        </w:rPr>
        <w:t>360 - ФЗ «О порядке финансирования выплат за счет средств пенсионных накоплений» от 30.11.2011 г.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если накопительная пенсия застрахованного лица на момент обращения, формируется  в ПФР, то выплачивать ее будет ПФР, если накопительная пенсия формируется  в НПФ, то выплаты будет осуществлять соответствующий НПФ.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br/>
        <w:t>Обратиться за выплатой пенсионных  накоплений могут застрахованные лица:</w:t>
      </w:r>
    </w:p>
    <w:p w:rsidR="005A3BC6" w:rsidRPr="00C52861" w:rsidRDefault="005A3BC6" w:rsidP="003E1C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достигшие пенсионного возраста (мужчины — 60 лет, женщины — 55 лет),</w:t>
      </w:r>
    </w:p>
    <w:p w:rsidR="005A3BC6" w:rsidRPr="00C52861" w:rsidRDefault="005A3BC6" w:rsidP="003E1CE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b/>
          <w:i/>
          <w:color w:val="FF0000"/>
        </w:rPr>
        <w:t>льготные категории</w:t>
      </w:r>
      <w:r w:rsidRPr="00C52861">
        <w:rPr>
          <w:rFonts w:ascii="Times New Roman" w:hAnsi="Times New Roman" w:cs="Times New Roman"/>
          <w:color w:val="000000"/>
        </w:rPr>
        <w:t xml:space="preserve">  -  особые профессиональные и социальные категории граждан в соответствии с Федеральным закон № 400-ФЗ от 28.12.2013 г. «</w:t>
      </w:r>
      <w:hyperlink r:id="rId14" w:history="1">
        <w:r w:rsidRPr="00C52861">
          <w:rPr>
            <w:rStyle w:val="a4"/>
            <w:rFonts w:ascii="Times New Roman" w:hAnsi="Times New Roman" w:cs="Times New Roman"/>
            <w:color w:val="3C3C3C"/>
          </w:rPr>
          <w:t>О страховых пенсиях</w:t>
        </w:r>
      </w:hyperlink>
      <w:r w:rsidRPr="00C52861">
        <w:rPr>
          <w:rFonts w:ascii="Times New Roman" w:hAnsi="Times New Roman" w:cs="Times New Roman"/>
          <w:color w:val="000000"/>
        </w:rPr>
        <w:t>» *, имеющие необходимые  страховой стаж  и  сумму пенсионных баллов.</w:t>
      </w:r>
    </w:p>
    <w:p w:rsidR="00690A5E" w:rsidRPr="00C52861" w:rsidRDefault="00690A5E" w:rsidP="003E1CE8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22"/>
          <w:szCs w:val="22"/>
        </w:rPr>
      </w:pPr>
    </w:p>
    <w:p w:rsidR="003E1CE8" w:rsidRDefault="005A3BC6" w:rsidP="003E1CE8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22"/>
          <w:szCs w:val="22"/>
        </w:rPr>
      </w:pPr>
      <w:r w:rsidRPr="00C52861">
        <w:rPr>
          <w:rStyle w:val="a5"/>
          <w:rFonts w:eastAsiaTheme="majorEastAsia"/>
          <w:color w:val="000000"/>
          <w:sz w:val="22"/>
          <w:szCs w:val="22"/>
        </w:rPr>
        <w:t>Существует 3 вида выплат за счет средств пенсионных накоплений:</w:t>
      </w:r>
      <w:r w:rsidR="00690A5E" w:rsidRPr="00C52861">
        <w:rPr>
          <w:rStyle w:val="a5"/>
          <w:rFonts w:eastAsiaTheme="majorEastAsia"/>
          <w:color w:val="000000"/>
          <w:sz w:val="22"/>
          <w:szCs w:val="22"/>
        </w:rPr>
        <w:t xml:space="preserve"> </w:t>
      </w:r>
    </w:p>
    <w:p w:rsidR="00690A5E" w:rsidRPr="00C52861" w:rsidRDefault="005A3BC6" w:rsidP="003E1CE8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>единовременная выплата, срочная пенсионная выплата, накопительная пенсия.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rStyle w:val="a5"/>
          <w:rFonts w:eastAsiaTheme="majorEastAsia"/>
          <w:color w:val="000000"/>
          <w:sz w:val="22"/>
          <w:szCs w:val="22"/>
        </w:rPr>
        <w:lastRenderedPageBreak/>
        <w:t>Единовременная выплата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осуществляется лицам:</w:t>
      </w:r>
    </w:p>
    <w:p w:rsidR="005A3BC6" w:rsidRPr="00C52861" w:rsidRDefault="005A3BC6" w:rsidP="003E1CE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 xml:space="preserve">размер накопительной </w:t>
      </w:r>
      <w:proofErr w:type="gramStart"/>
      <w:r w:rsidRPr="00C52861">
        <w:rPr>
          <w:rFonts w:ascii="Times New Roman" w:hAnsi="Times New Roman" w:cs="Times New Roman"/>
          <w:color w:val="000000"/>
        </w:rPr>
        <w:t>пенсии</w:t>
      </w:r>
      <w:proofErr w:type="gramEnd"/>
      <w:r w:rsidRPr="00C52861">
        <w:rPr>
          <w:rFonts w:ascii="Times New Roman" w:hAnsi="Times New Roman" w:cs="Times New Roman"/>
          <w:color w:val="000000"/>
        </w:rPr>
        <w:t xml:space="preserve"> которых составляет 5%  и менее по отношению к размеру пенсии, назначенной ПФР;</w:t>
      </w:r>
    </w:p>
    <w:p w:rsidR="005A3BC6" w:rsidRPr="00C52861" w:rsidRDefault="005A3BC6" w:rsidP="003E1CE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гражданам, которые при достижении общеустановленного пенсионного возраста не приобрели право на страховую пенсию по старости из-за отсутствия необходимого страхового стажа или необходимого количества пенсионных баллов.</w:t>
      </w:r>
    </w:p>
    <w:p w:rsidR="00690A5E" w:rsidRPr="00C52861" w:rsidRDefault="005A3BC6" w:rsidP="003E1CE8">
      <w:pPr>
        <w:pStyle w:val="a3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22"/>
          <w:szCs w:val="22"/>
        </w:rPr>
      </w:pPr>
      <w:r w:rsidRPr="00C52861">
        <w:rPr>
          <w:color w:val="000000"/>
          <w:sz w:val="22"/>
          <w:szCs w:val="22"/>
        </w:rPr>
        <w:t xml:space="preserve">При этом единовременно выплачивается вся сумма пенсионных накоплений, отраженная на счете ЗЛ  </w:t>
      </w:r>
      <w:proofErr w:type="gramStart"/>
      <w:r w:rsidRPr="00C52861">
        <w:rPr>
          <w:color w:val="000000"/>
          <w:sz w:val="22"/>
          <w:szCs w:val="22"/>
        </w:rPr>
        <w:t>в</w:t>
      </w:r>
      <w:proofErr w:type="gramEnd"/>
      <w:r w:rsidRPr="00C52861">
        <w:rPr>
          <w:color w:val="000000"/>
          <w:sz w:val="22"/>
          <w:szCs w:val="22"/>
        </w:rPr>
        <w:t xml:space="preserve"> выбранном НПФ.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rStyle w:val="a5"/>
          <w:rFonts w:eastAsiaTheme="majorEastAsia"/>
          <w:color w:val="000000"/>
          <w:sz w:val="22"/>
          <w:szCs w:val="22"/>
        </w:rPr>
        <w:t>Срочная пенсионная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rStyle w:val="a5"/>
          <w:rFonts w:eastAsiaTheme="majorEastAsia"/>
          <w:color w:val="000000"/>
          <w:sz w:val="22"/>
          <w:szCs w:val="22"/>
        </w:rPr>
        <w:t>выплата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осуществляется лицам:</w:t>
      </w:r>
    </w:p>
    <w:p w:rsidR="005A3BC6" w:rsidRPr="00C52861" w:rsidRDefault="005A3BC6" w:rsidP="003E1CE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861">
        <w:rPr>
          <w:rFonts w:ascii="Times New Roman" w:hAnsi="Times New Roman" w:cs="Times New Roman"/>
          <w:color w:val="000000"/>
        </w:rPr>
        <w:t>при возникновении права на пенсию по старости;</w:t>
      </w:r>
    </w:p>
    <w:p w:rsidR="00690A5E" w:rsidRPr="00C52861" w:rsidRDefault="005A3BC6" w:rsidP="003E1CE8">
      <w:pPr>
        <w:numPr>
          <w:ilvl w:val="0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C52861">
        <w:rPr>
          <w:rFonts w:ascii="Times New Roman" w:hAnsi="Times New Roman" w:cs="Times New Roman"/>
          <w:color w:val="000000"/>
        </w:rPr>
        <w:t>сформировавшим</w:t>
      </w:r>
      <w:proofErr w:type="gramEnd"/>
      <w:r w:rsidRPr="00C52861">
        <w:rPr>
          <w:rFonts w:ascii="Times New Roman" w:hAnsi="Times New Roman" w:cs="Times New Roman"/>
          <w:color w:val="000000"/>
        </w:rPr>
        <w:t xml:space="preserve">  пенсионные накопления  за счет взносов в рамках Программы государственного </w:t>
      </w:r>
      <w:proofErr w:type="spellStart"/>
      <w:r w:rsidRPr="00C52861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C52861">
        <w:rPr>
          <w:rFonts w:ascii="Times New Roman" w:hAnsi="Times New Roman" w:cs="Times New Roman"/>
          <w:color w:val="000000"/>
        </w:rPr>
        <w:t xml:space="preserve"> пенсий и/или за счет средств материнского (семейного) капитала.</w:t>
      </w:r>
    </w:p>
    <w:p w:rsidR="005A3BC6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2861">
        <w:rPr>
          <w:rStyle w:val="a5"/>
          <w:rFonts w:eastAsiaTheme="majorEastAsia"/>
          <w:color w:val="000000"/>
          <w:sz w:val="22"/>
          <w:szCs w:val="22"/>
        </w:rPr>
        <w:t>Продолжительность выплаты определяет само ЗЛ (но не менее 10 лет). Правопреемство</w:t>
      </w:r>
      <w:r w:rsidRPr="00C5286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52861">
        <w:rPr>
          <w:rStyle w:val="a5"/>
          <w:rFonts w:eastAsiaTheme="majorEastAsia"/>
          <w:color w:val="000000"/>
          <w:sz w:val="22"/>
          <w:szCs w:val="22"/>
        </w:rPr>
        <w:t>– возможно.</w:t>
      </w:r>
      <w:r w:rsidRPr="00C52861">
        <w:rPr>
          <w:color w:val="000000"/>
          <w:sz w:val="22"/>
          <w:szCs w:val="22"/>
        </w:rPr>
        <w:br/>
      </w:r>
      <w:r w:rsidRPr="00C52861">
        <w:rPr>
          <w:rStyle w:val="a5"/>
          <w:rFonts w:eastAsiaTheme="majorEastAsia"/>
          <w:color w:val="000000"/>
          <w:sz w:val="22"/>
          <w:szCs w:val="22"/>
        </w:rPr>
        <w:t>Накопительная пенсия</w:t>
      </w:r>
      <w:r w:rsidRPr="00C52861">
        <w:rPr>
          <w:rStyle w:val="apple-converted-space"/>
          <w:color w:val="000000"/>
          <w:sz w:val="22"/>
          <w:szCs w:val="22"/>
        </w:rPr>
        <w:t> </w:t>
      </w:r>
      <w:r w:rsidRPr="00C52861">
        <w:rPr>
          <w:color w:val="000000"/>
          <w:sz w:val="22"/>
          <w:szCs w:val="22"/>
        </w:rPr>
        <w:t>выплачивается лицам, имеющим право на пенсию по старости.</w:t>
      </w:r>
      <w:r w:rsidRPr="00C52861">
        <w:rPr>
          <w:color w:val="000000"/>
          <w:sz w:val="22"/>
          <w:szCs w:val="22"/>
        </w:rPr>
        <w:br/>
      </w:r>
      <w:r w:rsidRPr="00C52861">
        <w:rPr>
          <w:rStyle w:val="a5"/>
          <w:rFonts w:eastAsiaTheme="majorEastAsia"/>
          <w:color w:val="000000"/>
          <w:sz w:val="22"/>
          <w:szCs w:val="22"/>
        </w:rPr>
        <w:t>Выплаты накопительной пенсии установлены законодательно и осуществляются ежемесячно и пожизненно.</w:t>
      </w:r>
      <w:r w:rsidR="002228DC" w:rsidRPr="00C52861">
        <w:rPr>
          <w:rStyle w:val="a5"/>
          <w:rFonts w:eastAsiaTheme="majorEastAsia"/>
          <w:color w:val="000000"/>
          <w:sz w:val="22"/>
          <w:szCs w:val="22"/>
        </w:rPr>
        <w:t xml:space="preserve"> </w:t>
      </w:r>
      <w:r w:rsidRPr="00C52861">
        <w:rPr>
          <w:rStyle w:val="a5"/>
          <w:rFonts w:eastAsiaTheme="majorEastAsia"/>
          <w:color w:val="000000"/>
          <w:sz w:val="22"/>
          <w:szCs w:val="22"/>
        </w:rPr>
        <w:t>Правопреемство – невозможно.</w:t>
      </w:r>
    </w:p>
    <w:p w:rsidR="005A3BC6" w:rsidRPr="00C52861" w:rsidRDefault="005A3BC6" w:rsidP="00C5286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2A03C"/>
          <w:sz w:val="28"/>
          <w:szCs w:val="28"/>
        </w:rPr>
      </w:pPr>
      <w:r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Как получить пенсионные накопления, если накопительная пенсия формируется в АО НПФ «САФМАР»</w:t>
      </w:r>
      <w:r w:rsidR="00690A5E" w:rsidRPr="00C52861">
        <w:rPr>
          <w:rStyle w:val="a5"/>
          <w:rFonts w:ascii="Times New Roman" w:hAnsi="Times New Roman" w:cs="Times New Roman"/>
          <w:b/>
          <w:bCs/>
          <w:color w:val="32A03C"/>
          <w:sz w:val="28"/>
          <w:szCs w:val="28"/>
        </w:rPr>
        <w:t>?</w:t>
      </w:r>
    </w:p>
    <w:p w:rsidR="00C43979" w:rsidRPr="00C52861" w:rsidRDefault="005A3BC6" w:rsidP="003E1C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2861">
        <w:rPr>
          <w:color w:val="000000"/>
        </w:rPr>
        <w:t>Для получения консультации по вопросам получения выплат из средств пенсионных накоплений обратитесь по телефону: +7 (495) 777 9989.</w:t>
      </w:r>
    </w:p>
    <w:p w:rsidR="00A6588A" w:rsidRDefault="00A6588A" w:rsidP="003E1C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248D4" w:rsidRPr="003E1CE8" w:rsidRDefault="00F248D4" w:rsidP="00C528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1C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Новости Фонда</w:t>
      </w:r>
    </w:p>
    <w:p w:rsidR="00F248D4" w:rsidRPr="00C52861" w:rsidRDefault="00F248D4" w:rsidP="00C528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5286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Негосударственный пенсионный фонд «САФМАР»</w:t>
      </w:r>
    </w:p>
    <w:p w:rsidR="00F248D4" w:rsidRPr="00C52861" w:rsidRDefault="00F248D4" w:rsidP="003E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«Негосударственный пенсионный фонд «САФМАР» входит в число наиболее динамично развивающихся российских НПФ. </w:t>
      </w:r>
    </w:p>
    <w:p w:rsidR="00F248D4" w:rsidRPr="00C52861" w:rsidRDefault="00F248D4" w:rsidP="003E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участвует в обязательном пенсионном страховании, в том числе в государственной программе </w:t>
      </w:r>
      <w:proofErr w:type="spell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а также реализует программы по негосударственному пенсионному обеспечению для </w:t>
      </w:r>
      <w:r w:rsidRPr="00C52861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</w:p>
    <w:p w:rsidR="00C52861" w:rsidRPr="00C52861" w:rsidRDefault="00F248D4" w:rsidP="00C5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31.10.2016</w:t>
      </w:r>
    </w:p>
    <w:p w:rsidR="00F248D4" w:rsidRPr="00C52861" w:rsidRDefault="00F248D4" w:rsidP="00C5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НПФ «САФМАР» подвел итоги работы за 9 месяцев 2016 года</w:t>
      </w:r>
    </w:p>
    <w:p w:rsidR="00F248D4" w:rsidRPr="00C52861" w:rsidRDefault="00F248D4" w:rsidP="00C5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пенсионных активов под управлением АО НПФ «САФМАР» составил на 30 сентября 2016 года 191,65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объем пенсионных накоплений достиг 183,35 </w:t>
      </w:r>
      <w:proofErr w:type="spell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пенсионных резервов – 8,3 </w:t>
      </w:r>
      <w:proofErr w:type="spell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отчетности за 9 месяцев 2016 года впервые отражены консолидированные данные реорганизованных ранее фондов.</w:t>
      </w:r>
    </w:p>
    <w:p w:rsidR="00F248D4" w:rsidRPr="00C52861" w:rsidRDefault="00F248D4" w:rsidP="00C5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клиентов – застрахованных лиц и участников – составило 2,34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Число застрахованных лиц по договорам об обязательном пенсионном страховании превышает 2,267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число счетов, открытых участниками по программам негосударственного пенсионного обеспечения, - 75,3 тыс.</w:t>
      </w:r>
    </w:p>
    <w:p w:rsidR="00F248D4" w:rsidRPr="00C52861" w:rsidRDefault="00F248D4" w:rsidP="00C5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31 декабря 2015 года – последней отчетной датой предыдущего года – объем пенсионных активов и число участников и застрахованных лиц существенно выросли. Пенсионные активы под управлением НПФ «САФМАР» увеличились в 5,4 раза, число клиентов – более чем в 9 раз. Такой рост связан с завершением процесса присоединения трех фондов к НПФ «САФМАР». Кроме того, итоги 9 месяцев 2016 года отражают активную работу присоединенных фондов по привлечению клиентов в течение 2015 года.</w:t>
      </w:r>
    </w:p>
    <w:p w:rsidR="00F248D4" w:rsidRPr="00C52861" w:rsidRDefault="0008132E" w:rsidP="00C5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248D4" w:rsidRPr="00C52861">
          <w:rPr>
            <w:rStyle w:val="a4"/>
            <w:rFonts w:ascii="Times New Roman" w:hAnsi="Times New Roman" w:cs="Times New Roman"/>
            <w:sz w:val="24"/>
            <w:szCs w:val="24"/>
          </w:rPr>
          <w:t>АО НПФ «САФМАР»</w:t>
        </w:r>
      </w:hyperlink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Финансовую Группу «САФМАР», одну из крупнейших финансовых групп в России, включающую банковские активы, страхование, лизинг, НПФ, а также нефинансовые активы. Фонд осуществляет деятельность по обязательному пенсионному страхованию и негосударственному пенсионному обеспечению. Является участником системы гарантирования прав застрахованных лиц, обладает наивысшим </w:t>
      </w:r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рейтингом надежности</w:t>
      </w:r>
      <w:proofErr w:type="gramStart"/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++ ведущего рейтингового агентства России «Эксперт РА» (RAEX). Входит в Ассоциацию негосударственных пенсионных фондов (АНПФ) и Ассоциацию европейского бизнеса (AEB).</w:t>
      </w:r>
    </w:p>
    <w:p w:rsidR="00F248D4" w:rsidRPr="00C52861" w:rsidRDefault="00F248D4" w:rsidP="00C52861">
      <w:pPr>
        <w:pStyle w:val="newsline"/>
        <w:spacing w:before="0" w:beforeAutospacing="0" w:after="0" w:afterAutospacing="0"/>
        <w:jc w:val="center"/>
        <w:rPr>
          <w:b/>
          <w:bCs/>
        </w:rPr>
      </w:pPr>
      <w:r w:rsidRPr="00C52861">
        <w:rPr>
          <w:b/>
          <w:bCs/>
        </w:rPr>
        <w:t>22.09.2016</w:t>
      </w:r>
      <w:r w:rsidRPr="00C52861">
        <w:t xml:space="preserve"> </w:t>
      </w:r>
      <w:r w:rsidRPr="00C52861">
        <w:br/>
      </w:r>
      <w:r w:rsidRPr="00C52861">
        <w:rPr>
          <w:b/>
          <w:bCs/>
        </w:rPr>
        <w:t xml:space="preserve">НПФ «САФМАР» вошел в рейтинг РБК </w:t>
      </w:r>
    </w:p>
    <w:p w:rsidR="00F248D4" w:rsidRPr="00C52861" w:rsidRDefault="00F248D4" w:rsidP="00C52861">
      <w:pPr>
        <w:pStyle w:val="newsline"/>
        <w:spacing w:before="0" w:beforeAutospacing="0" w:after="0" w:afterAutospacing="0"/>
        <w:jc w:val="center"/>
      </w:pPr>
      <w:r w:rsidRPr="00C52861">
        <w:rPr>
          <w:b/>
          <w:bCs/>
        </w:rPr>
        <w:t>«500 крупнейших компаний России»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>Издательский дом РБК опубликовал рейтинг «500 крупнейших компаний России». В 2016 году в рейтинг впервые включены негосударственные пенсионные фонды. НПФ «САФМАР» стал одним из участников рейтинга.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>Также в рейтинг вошли НПФ «Европейский пенсионный фонд» (АО), который в настоящий момент присоединен к НПФ «САФМАР», и НПФ «Доверие», также входящий в пенсионную группу «САФМАР».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>Согласно методике составления рейтинга, эксперты РБК оценивали объем бизнеса участников по финансовым показателям МСФО за 2015 год. В рейтинге оцениваются показатели по МСФО за 2015 год, то есть до реорганизации пенсионной группы «САФМАР» и окончания переходной кампании 2015 года.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C52861">
        <w:rPr>
          <w:b/>
        </w:rPr>
        <w:t xml:space="preserve">НПФ «САФМАР» в сентябре 2016 года объявил о завершении реорганизации в форме присоединения к нему трех негосударственных пенсионных фондов: НПФ «Европейский пенсионный фонд» (АО), НПФ «РЕГИОНФОНД» (АО) и </w:t>
      </w:r>
      <w:r w:rsidRPr="00C52861">
        <w:rPr>
          <w:b/>
          <w:color w:val="FF0000"/>
        </w:rPr>
        <w:t>АО «НПФ</w:t>
      </w:r>
      <w:r w:rsidRPr="00C52861">
        <w:rPr>
          <w:b/>
        </w:rPr>
        <w:t xml:space="preserve"> </w:t>
      </w:r>
      <w:r w:rsidRPr="00C52861">
        <w:rPr>
          <w:b/>
          <w:color w:val="FF0000"/>
        </w:rPr>
        <w:t>«Образование и наука».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 xml:space="preserve">Объем пенсионных активов под управлением НПФ «САФМАР» составляет 185,6 </w:t>
      </w:r>
      <w:proofErr w:type="spellStart"/>
      <w:proofErr w:type="gramStart"/>
      <w:r w:rsidRPr="00C52861">
        <w:t>млрд</w:t>
      </w:r>
      <w:proofErr w:type="spellEnd"/>
      <w:proofErr w:type="gramEnd"/>
      <w:r w:rsidRPr="00C52861">
        <w:t xml:space="preserve"> руб., в том числе 177,3 </w:t>
      </w:r>
      <w:proofErr w:type="spellStart"/>
      <w:r w:rsidRPr="00C52861">
        <w:t>млрд</w:t>
      </w:r>
      <w:proofErr w:type="spellEnd"/>
      <w:r w:rsidRPr="00C52861">
        <w:t xml:space="preserve"> руб. пенсионных накоплений и 8,3 </w:t>
      </w:r>
      <w:proofErr w:type="spellStart"/>
      <w:r w:rsidRPr="00C52861">
        <w:t>млрд</w:t>
      </w:r>
      <w:proofErr w:type="spellEnd"/>
      <w:r w:rsidRPr="00C52861">
        <w:t xml:space="preserve"> руб. пенсионных резервов. Число застрахованных лиц по договорам об обязательном пенсионном страховании превышает 2,265 </w:t>
      </w:r>
      <w:proofErr w:type="spellStart"/>
      <w:proofErr w:type="gramStart"/>
      <w:r w:rsidRPr="00C52861">
        <w:t>млн</w:t>
      </w:r>
      <w:proofErr w:type="spellEnd"/>
      <w:proofErr w:type="gramEnd"/>
      <w:r w:rsidRPr="00C52861">
        <w:t xml:space="preserve"> человек, число счетов, открытых участниками по программам негосударственного пенсионного обеспечения, - 75,8 тыс.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 xml:space="preserve">Рейтинг </w:t>
      </w:r>
      <w:hyperlink r:id="rId16" w:tgtFrame="_blank" w:history="1">
        <w:r w:rsidRPr="00C52861">
          <w:rPr>
            <w:rStyle w:val="a4"/>
            <w:rFonts w:eastAsiaTheme="majorEastAsia"/>
          </w:rPr>
          <w:t>«500 крупнейших компаний России»</w:t>
        </w:r>
      </w:hyperlink>
      <w:r w:rsidRPr="00C52861">
        <w:t xml:space="preserve"> опубликован в номере #10 журнала «РБК» за сентябрь 2016 года.</w:t>
      </w:r>
    </w:p>
    <w:p w:rsidR="00F248D4" w:rsidRPr="00C52861" w:rsidRDefault="00F248D4" w:rsidP="00C5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06.09.2016</w:t>
      </w: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НПФ «САФМАР» объявляет о завершении реорганизации                                               в форме присоединения к нему трех фондов</w:t>
      </w:r>
    </w:p>
    <w:p w:rsidR="00F248D4" w:rsidRPr="00C52861" w:rsidRDefault="00F248D4" w:rsidP="00A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НПФ «САФМАР» объявляет о завершении реорганизации в форме присоединения к нему трех негосударственных пенсионных фондов: НПФ «Европейский пенсионный фонд» (АО), НПФ «РЕГИОНФОНД» (АО) и </w:t>
      </w:r>
      <w:r w:rsidRPr="00C528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АО «НПФ «Образование и наука»</w:t>
      </w: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пенсионных активов под управлением объединенного фонда составляет 185,6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248D4" w:rsidRPr="00C52861" w:rsidRDefault="00F248D4" w:rsidP="00A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фондов началась в 2016 году. В мае 2016 года было получено одобрение реорганизации в форме присоединения Федеральной антимонопольной службой, в августе 2016 года ходатайство о реорганизации в форме присоединения одобрил Центральный банк Российской Федерации. К настоящему моменту в Единый государственный реестр юридических лиц внесены записи об исключении НПФ «Европейский пенсионный фонд» (АО), НПФ «РЕГИОНФОНД» (АО) и </w:t>
      </w:r>
      <w:r w:rsidRPr="00C528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АО «НПФ «Образование и наука»</w:t>
      </w: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8D4" w:rsidRPr="00C52861" w:rsidRDefault="00F248D4" w:rsidP="00A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пенсионных активов под управлением НПФ «САФМАР» составляет 185,6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том числе 177,3 </w:t>
      </w:r>
      <w:proofErr w:type="spell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пенсионных накоплений и 8,3 </w:t>
      </w:r>
      <w:proofErr w:type="spell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пенсионных резервов. Число застрахованных лиц по договорам об обязательном пенсионном страховании превышает 2,265 </w:t>
      </w:r>
      <w:proofErr w:type="spellStart"/>
      <w:proofErr w:type="gramStart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число счетов, открытых участниками по программам негосударственного пенсионного обеспечения, - 75,8 тыс. </w:t>
      </w:r>
    </w:p>
    <w:p w:rsidR="00F248D4" w:rsidRPr="00C52861" w:rsidRDefault="00F248D4" w:rsidP="00A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НПФ «САФМАР» продолжает выполнять все обязательства перед клиентами присоединенных фондов. Перезаключать клиентские договоры не нужно. Все условия договоров об обязательном пенсионном страховании и договоров негосударственного пенсионного обеспечения остаются в силе и продолжат действовать. </w:t>
      </w:r>
    </w:p>
    <w:p w:rsidR="00F248D4" w:rsidRPr="00C52861" w:rsidRDefault="0008132E" w:rsidP="00A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F248D4" w:rsidRPr="00C52861">
          <w:rPr>
            <w:rStyle w:val="a4"/>
            <w:rFonts w:ascii="Times New Roman" w:hAnsi="Times New Roman" w:cs="Times New Roman"/>
            <w:sz w:val="24"/>
            <w:szCs w:val="24"/>
          </w:rPr>
          <w:t>АО НПФ «САФМАР»</w:t>
        </w:r>
      </w:hyperlink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Финансовую Группу «САФМАР», одну из крупнейших финансовых групп в России, включающую банковские активы, страхование, лизинг, НПФ, а также нефинансовые активы. Фонд осуществляет деятельность по обязательному </w:t>
      </w:r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пенсионному страхованию и негосударственному пенсионному обеспечению. Является участником системы гарантирования прав застрахованных лиц, обладает наивысшим рейтингом надежности</w:t>
      </w:r>
      <w:proofErr w:type="gramStart"/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248D4" w:rsidRPr="00C5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 ведущего рейтингового агентства России «Эксперт РА» (RAEX). Входит в Ассоциацию негосударственных пенсионных фондов (АНПФ) и Ассоциацию европейского бизнеса (AEB).  </w:t>
      </w:r>
    </w:p>
    <w:p w:rsidR="00F248D4" w:rsidRPr="00C52861" w:rsidRDefault="00F248D4" w:rsidP="00C52861">
      <w:pPr>
        <w:pStyle w:val="newsline"/>
        <w:spacing w:before="0" w:beforeAutospacing="0" w:after="0" w:afterAutospacing="0"/>
        <w:jc w:val="center"/>
      </w:pPr>
      <w:r w:rsidRPr="00C52861">
        <w:rPr>
          <w:b/>
          <w:bCs/>
        </w:rPr>
        <w:t>18.08.2016</w:t>
      </w:r>
      <w:r w:rsidRPr="00C52861">
        <w:t xml:space="preserve"> </w:t>
      </w:r>
      <w:r w:rsidRPr="00C52861">
        <w:br/>
      </w:r>
      <w:r w:rsidRPr="00C52861">
        <w:rPr>
          <w:b/>
          <w:bCs/>
        </w:rPr>
        <w:t>Банк России согласовал реорганизацию НПФ «САФМАР»                                               в форме присоединения к нему трех НПФ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>Центральный Банк Российской Федерации 18 августа 2016 года принял решение об удовлетворении ходатайства о реорганизац</w:t>
      </w:r>
      <w:proofErr w:type="gramStart"/>
      <w:r w:rsidRPr="00C52861">
        <w:t>ии АО</w:t>
      </w:r>
      <w:proofErr w:type="gramEnd"/>
      <w:r w:rsidRPr="00C52861">
        <w:t xml:space="preserve"> НПФ «САФМАР» в форме присоединения к нему трех фондов: НПФ «Европейский пенсионный фонд» (АО), НПФ «РЕГИОНФОНД» (АО) и </w:t>
      </w:r>
      <w:r w:rsidRPr="00C52861">
        <w:rPr>
          <w:b/>
          <w:color w:val="FF0000"/>
        </w:rPr>
        <w:t>АО «НПФ «Образование и наука»</w:t>
      </w:r>
      <w:r w:rsidRPr="00C52861">
        <w:t xml:space="preserve">. 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 xml:space="preserve">Информация о принятом Банком России решении согласовать проведение реорганизации указанных фондов размещена на официальном сайте ЦБ РФ. 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 xml:space="preserve">Ранее, в мае 2016 года, реорганизацию фондов согласовала Федеральная антимонопольная служба. 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</w:pPr>
      <w:r w:rsidRPr="00C52861">
        <w:t xml:space="preserve">После завершения реорганизации фондов НПФ «САФМАР» продолжит выполнять все обязательства перед клиентами присоединенных фондов. Все условия договоров об обязательном пенсионном страховании и договоров негосударственного пенсионного обеспечения остаются в силе и продолжат действовать; реорганизация в форме присоединения не влечет за собой процедуру перезаключения договоров. </w:t>
      </w:r>
    </w:p>
    <w:p w:rsidR="00F248D4" w:rsidRPr="00C52861" w:rsidRDefault="00F248D4" w:rsidP="00A658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861">
        <w:t xml:space="preserve">Все реорганизуемые фонды являются участниками системы гарантирования прав застрахованных лиц и входят в </w:t>
      </w:r>
      <w:hyperlink r:id="rId18" w:tgtFrame="_blank" w:history="1">
        <w:r w:rsidRPr="00C52861">
          <w:rPr>
            <w:rStyle w:val="a4"/>
            <w:rFonts w:eastAsiaTheme="majorEastAsia"/>
          </w:rPr>
          <w:t>Финансовую Группу «САФМАР»</w:t>
        </w:r>
      </w:hyperlink>
      <w:r w:rsidRPr="00C52861">
        <w:rPr>
          <w:sz w:val="28"/>
          <w:szCs w:val="28"/>
        </w:rPr>
        <w:t xml:space="preserve"> </w:t>
      </w:r>
    </w:p>
    <w:p w:rsidR="0030402E" w:rsidRPr="00C52861" w:rsidRDefault="0030402E" w:rsidP="00C5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02E" w:rsidRPr="001A5037" w:rsidRDefault="00F248D4" w:rsidP="00C52861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1A5037">
        <w:rPr>
          <w:color w:val="000000"/>
          <w:sz w:val="24"/>
          <w:szCs w:val="24"/>
          <w:shd w:val="clear" w:color="auto" w:fill="FFFFFF"/>
        </w:rPr>
        <w:t xml:space="preserve">Получить необходимую информацию и задать </w:t>
      </w:r>
    </w:p>
    <w:p w:rsidR="00C52861" w:rsidRPr="001A5037" w:rsidRDefault="00F248D4" w:rsidP="00C52861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1A5037">
        <w:rPr>
          <w:color w:val="000000"/>
          <w:sz w:val="24"/>
          <w:szCs w:val="24"/>
          <w:shd w:val="clear" w:color="auto" w:fill="FFFFFF"/>
        </w:rPr>
        <w:t>вопросы можно в АО НПФ «САФМАР»:</w:t>
      </w:r>
      <w:r w:rsidRPr="001A50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A5037">
        <w:rPr>
          <w:color w:val="000000"/>
          <w:sz w:val="24"/>
          <w:szCs w:val="24"/>
        </w:rPr>
        <w:br/>
      </w:r>
      <w:r w:rsidRPr="001A5037">
        <w:rPr>
          <w:color w:val="000000"/>
          <w:sz w:val="24"/>
          <w:szCs w:val="24"/>
          <w:shd w:val="clear" w:color="auto" w:fill="FFFFFF"/>
        </w:rPr>
        <w:t>Телефон 8 (800) 700-80-20</w:t>
      </w:r>
      <w:r w:rsidRPr="001A5037">
        <w:rPr>
          <w:color w:val="000000"/>
          <w:sz w:val="24"/>
          <w:szCs w:val="24"/>
        </w:rPr>
        <w:br/>
      </w:r>
      <w:r w:rsidRPr="001A5037">
        <w:rPr>
          <w:color w:val="000000"/>
          <w:sz w:val="24"/>
          <w:szCs w:val="24"/>
          <w:shd w:val="clear" w:color="auto" w:fill="FFFFFF"/>
        </w:rPr>
        <w:t>Сайт</w:t>
      </w:r>
      <w:r w:rsidRPr="001A50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1A5037">
          <w:rPr>
            <w:rStyle w:val="a4"/>
            <w:rFonts w:eastAsiaTheme="majorEastAsia"/>
            <w:color w:val="3C3C3C"/>
            <w:sz w:val="24"/>
            <w:szCs w:val="24"/>
            <w:shd w:val="clear" w:color="auto" w:fill="FFFFFF"/>
          </w:rPr>
          <w:t>http://npfsafmar.ru/</w:t>
        </w:r>
      </w:hyperlink>
      <w:r w:rsidRPr="001A5037">
        <w:rPr>
          <w:color w:val="000000"/>
          <w:sz w:val="24"/>
          <w:szCs w:val="24"/>
        </w:rPr>
        <w:br/>
      </w:r>
      <w:proofErr w:type="spellStart"/>
      <w:r w:rsidRPr="001A5037">
        <w:rPr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1A503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1A5037">
          <w:rPr>
            <w:rStyle w:val="a4"/>
            <w:rFonts w:eastAsiaTheme="majorEastAsia"/>
            <w:color w:val="3C3C3C"/>
            <w:sz w:val="24"/>
            <w:szCs w:val="24"/>
            <w:shd w:val="clear" w:color="auto" w:fill="FFFFFF"/>
          </w:rPr>
          <w:t>npf@npfsafmar.ru</w:t>
        </w:r>
      </w:hyperlink>
    </w:p>
    <w:p w:rsidR="00F248D4" w:rsidRPr="001A5037" w:rsidRDefault="00E2106B" w:rsidP="00C52861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1A5037">
        <w:rPr>
          <w:sz w:val="24"/>
          <w:szCs w:val="24"/>
        </w:rPr>
        <w:t>Контактный телефон в Чите: 8 (3022) 32-43-40</w:t>
      </w:r>
    </w:p>
    <w:sectPr w:rsidR="00F248D4" w:rsidRPr="001A5037" w:rsidSect="00F1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82A"/>
    <w:multiLevelType w:val="multilevel"/>
    <w:tmpl w:val="BB1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41282"/>
    <w:multiLevelType w:val="multilevel"/>
    <w:tmpl w:val="8ED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86B77"/>
    <w:multiLevelType w:val="multilevel"/>
    <w:tmpl w:val="1C6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57CC"/>
    <w:multiLevelType w:val="multilevel"/>
    <w:tmpl w:val="F6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FFE"/>
    <w:multiLevelType w:val="multilevel"/>
    <w:tmpl w:val="CA1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04D6E"/>
    <w:multiLevelType w:val="multilevel"/>
    <w:tmpl w:val="8D6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75519"/>
    <w:multiLevelType w:val="multilevel"/>
    <w:tmpl w:val="EF2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10D6C"/>
    <w:multiLevelType w:val="multilevel"/>
    <w:tmpl w:val="102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A1D9B"/>
    <w:multiLevelType w:val="multilevel"/>
    <w:tmpl w:val="F7C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E7F20"/>
    <w:multiLevelType w:val="multilevel"/>
    <w:tmpl w:val="89A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770EA"/>
    <w:multiLevelType w:val="multilevel"/>
    <w:tmpl w:val="01D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72AEA"/>
    <w:multiLevelType w:val="multilevel"/>
    <w:tmpl w:val="41D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07E35"/>
    <w:multiLevelType w:val="multilevel"/>
    <w:tmpl w:val="362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72444"/>
    <w:multiLevelType w:val="multilevel"/>
    <w:tmpl w:val="DCC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A88"/>
    <w:rsid w:val="0002362D"/>
    <w:rsid w:val="0008132E"/>
    <w:rsid w:val="001A5037"/>
    <w:rsid w:val="002228DC"/>
    <w:rsid w:val="0030402E"/>
    <w:rsid w:val="00304D59"/>
    <w:rsid w:val="00355755"/>
    <w:rsid w:val="003918D1"/>
    <w:rsid w:val="003E1CE8"/>
    <w:rsid w:val="00480151"/>
    <w:rsid w:val="004A5B0E"/>
    <w:rsid w:val="00552210"/>
    <w:rsid w:val="00575321"/>
    <w:rsid w:val="005A3BC6"/>
    <w:rsid w:val="006366A2"/>
    <w:rsid w:val="006620A5"/>
    <w:rsid w:val="00672645"/>
    <w:rsid w:val="006817DC"/>
    <w:rsid w:val="00690A5E"/>
    <w:rsid w:val="007C0FD3"/>
    <w:rsid w:val="00897A7D"/>
    <w:rsid w:val="008C35A7"/>
    <w:rsid w:val="0090504B"/>
    <w:rsid w:val="00910FE0"/>
    <w:rsid w:val="009409A7"/>
    <w:rsid w:val="009E552D"/>
    <w:rsid w:val="00A200AA"/>
    <w:rsid w:val="00A6588A"/>
    <w:rsid w:val="00A65E56"/>
    <w:rsid w:val="00A8266F"/>
    <w:rsid w:val="00A840B6"/>
    <w:rsid w:val="00BE5A88"/>
    <w:rsid w:val="00C43979"/>
    <w:rsid w:val="00C52861"/>
    <w:rsid w:val="00DE2F78"/>
    <w:rsid w:val="00E2106B"/>
    <w:rsid w:val="00E54F77"/>
    <w:rsid w:val="00E67A8E"/>
    <w:rsid w:val="00E92B7F"/>
    <w:rsid w:val="00EF1C9C"/>
    <w:rsid w:val="00F14926"/>
    <w:rsid w:val="00F14C63"/>
    <w:rsid w:val="00F248D4"/>
    <w:rsid w:val="00FD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8"/>
  </w:style>
  <w:style w:type="paragraph" w:styleId="1">
    <w:name w:val="heading 1"/>
    <w:basedOn w:val="a"/>
    <w:link w:val="10"/>
    <w:uiPriority w:val="9"/>
    <w:qFormat/>
    <w:rsid w:val="00BE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5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ine">
    <w:name w:val="news_line"/>
    <w:basedOn w:val="a"/>
    <w:uiPriority w:val="99"/>
    <w:rsid w:val="00B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A88"/>
    <w:rPr>
      <w:color w:val="0000FF"/>
      <w:u w:val="single"/>
    </w:rPr>
  </w:style>
  <w:style w:type="character" w:styleId="a5">
    <w:name w:val="Strong"/>
    <w:basedOn w:val="a0"/>
    <w:uiPriority w:val="22"/>
    <w:qFormat/>
    <w:rsid w:val="00BE5A88"/>
    <w:rPr>
      <w:b/>
      <w:bCs/>
    </w:rPr>
  </w:style>
  <w:style w:type="paragraph" w:styleId="a6">
    <w:name w:val="List Paragraph"/>
    <w:basedOn w:val="a"/>
    <w:uiPriority w:val="34"/>
    <w:qFormat/>
    <w:rsid w:val="00BE5A88"/>
    <w:pPr>
      <w:ind w:left="720"/>
      <w:contextualSpacing/>
    </w:pPr>
  </w:style>
  <w:style w:type="character" w:customStyle="1" w:styleId="apple-converted-space">
    <w:name w:val="apple-converted-space"/>
    <w:basedOn w:val="a0"/>
    <w:rsid w:val="005A3BC6"/>
  </w:style>
  <w:style w:type="character" w:customStyle="1" w:styleId="30">
    <w:name w:val="Заголовок 3 Знак"/>
    <w:basedOn w:val="a0"/>
    <w:link w:val="3"/>
    <w:uiPriority w:val="9"/>
    <w:semiHidden/>
    <w:rsid w:val="005A3B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5A3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fsafmar.ru/upload/files/fz_400.pdf" TargetMode="External"/><Relationship Id="rId13" Type="http://schemas.openxmlformats.org/officeDocument/2006/relationships/hyperlink" Target="http://www.npfsafmar.ru/upload/files/Licenzija_Banka_Rossii_ot_16.04.2004.pdf" TargetMode="External"/><Relationship Id="rId18" Type="http://schemas.openxmlformats.org/officeDocument/2006/relationships/hyperlink" Target="http://www.safmargroup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pf@npfsafmar.ru" TargetMode="External"/><Relationship Id="rId12" Type="http://schemas.openxmlformats.org/officeDocument/2006/relationships/hyperlink" Target="http://www.npfsafmar.ru/upload/files/banks_PAO%20BINBANK_PAO%20MBM.xlsx" TargetMode="External"/><Relationship Id="rId17" Type="http://schemas.openxmlformats.org/officeDocument/2006/relationships/hyperlink" Target="http://www.npfsafm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c.ru/rbc500/" TargetMode="External"/><Relationship Id="rId20" Type="http://schemas.openxmlformats.org/officeDocument/2006/relationships/hyperlink" Target="mailto:npf@npfsafma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pfsafmar.ru/" TargetMode="External"/><Relationship Id="rId11" Type="http://schemas.openxmlformats.org/officeDocument/2006/relationships/hyperlink" Target="http://www.npfsafmar.ru/upload/files/Punkty_obsluzhivanija_klientov_Fonda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fsafmar.ru/" TargetMode="External"/><Relationship Id="rId10" Type="http://schemas.openxmlformats.org/officeDocument/2006/relationships/hyperlink" Target="http://www.npfsafmar.ru/upload/files/fz_424.pdf" TargetMode="External"/><Relationship Id="rId19" Type="http://schemas.openxmlformats.org/officeDocument/2006/relationships/hyperlink" Target="http://www.npfsafm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fsafmar.ru/upload/files/fz_424.pdf" TargetMode="External"/><Relationship Id="rId14" Type="http://schemas.openxmlformats.org/officeDocument/2006/relationships/hyperlink" Target="http://www.npfsafmar.ru/upload/files/fz_40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F859-E31C-4772-83AA-C2845184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2016-12-05T03:45:00Z</dcterms:created>
  <dcterms:modified xsi:type="dcterms:W3CDTF">2016-12-07T06:30:00Z</dcterms:modified>
</cp:coreProperties>
</file>